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1A" w:rsidRDefault="00810F1A" w:rsidP="00810F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B4C40" w:rsidRDefault="007B4C40" w:rsidP="00810F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4C40" w:rsidRDefault="007B4C40" w:rsidP="007B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193">
        <w:rPr>
          <w:rFonts w:ascii="Times New Roman" w:hAnsi="Times New Roman" w:cs="Times New Roman"/>
          <w:sz w:val="28"/>
          <w:szCs w:val="28"/>
        </w:rPr>
        <w:t>Указ</w:t>
      </w:r>
      <w:r w:rsidR="002313BD">
        <w:rPr>
          <w:rFonts w:ascii="Times New Roman" w:hAnsi="Times New Roman" w:cs="Times New Roman"/>
          <w:sz w:val="28"/>
          <w:szCs w:val="28"/>
        </w:rPr>
        <w:t>ом</w:t>
      </w:r>
      <w:r w:rsidRPr="005B219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В.В. Путина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B2193">
        <w:rPr>
          <w:rFonts w:ascii="Times New Roman" w:hAnsi="Times New Roman" w:cs="Times New Roman"/>
          <w:sz w:val="28"/>
          <w:szCs w:val="28"/>
        </w:rPr>
        <w:t xml:space="preserve"> год </w:t>
      </w:r>
      <w:r w:rsidR="002313BD">
        <w:rPr>
          <w:rFonts w:ascii="Times New Roman" w:hAnsi="Times New Roman" w:cs="Times New Roman"/>
          <w:sz w:val="28"/>
          <w:szCs w:val="28"/>
        </w:rPr>
        <w:t>был объявлен</w:t>
      </w:r>
      <w:r w:rsidRPr="005B2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2193">
        <w:rPr>
          <w:rFonts w:ascii="Times New Roman" w:hAnsi="Times New Roman" w:cs="Times New Roman"/>
          <w:sz w:val="28"/>
          <w:szCs w:val="28"/>
        </w:rPr>
        <w:t>Год</w:t>
      </w:r>
      <w:r w:rsidR="002313BD">
        <w:rPr>
          <w:rFonts w:ascii="Times New Roman" w:hAnsi="Times New Roman" w:cs="Times New Roman"/>
          <w:sz w:val="28"/>
          <w:szCs w:val="28"/>
        </w:rPr>
        <w:t>ом</w:t>
      </w:r>
      <w:r w:rsidRPr="005B2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памяти и славы» (75-летие Победы в Великой Отечественной войне)</w:t>
      </w:r>
      <w:r w:rsidRPr="005B2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C40" w:rsidRPr="005B2193" w:rsidRDefault="007B4C40" w:rsidP="007B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нашей республики год был ознаменован такими праздничными датами, как: 100-летие государственности Удмуртии, 180-летие со дня рождения П.И. Чайковского, </w:t>
      </w:r>
      <w:r w:rsidRPr="0012321A">
        <w:rPr>
          <w:rFonts w:ascii="Times New Roman" w:hAnsi="Times New Roman" w:cs="Times New Roman"/>
          <w:sz w:val="28"/>
          <w:szCs w:val="28"/>
        </w:rPr>
        <w:t>100-лети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321A">
        <w:rPr>
          <w:rFonts w:ascii="Times New Roman" w:hAnsi="Times New Roman" w:cs="Times New Roman"/>
          <w:sz w:val="28"/>
          <w:szCs w:val="28"/>
        </w:rPr>
        <w:t xml:space="preserve"> со дня рождения выдающегося конструктора стрелкового оружия Е.Ф. Драгунова, 110-лети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321A">
        <w:rPr>
          <w:rFonts w:ascii="Times New Roman" w:hAnsi="Times New Roman" w:cs="Times New Roman"/>
          <w:sz w:val="28"/>
          <w:szCs w:val="28"/>
        </w:rPr>
        <w:t xml:space="preserve"> со дня рождения выдающегося художника-баталиста, уроженца </w:t>
      </w:r>
      <w:proofErr w:type="spellStart"/>
      <w:r w:rsidRPr="0012321A">
        <w:rPr>
          <w:rFonts w:ascii="Times New Roman" w:hAnsi="Times New Roman" w:cs="Times New Roman"/>
          <w:sz w:val="28"/>
          <w:szCs w:val="28"/>
        </w:rPr>
        <w:t>Киясовского</w:t>
      </w:r>
      <w:proofErr w:type="spellEnd"/>
      <w:r w:rsidRPr="0012321A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12321A">
        <w:rPr>
          <w:rFonts w:ascii="Times New Roman" w:hAnsi="Times New Roman" w:cs="Times New Roman"/>
          <w:sz w:val="28"/>
          <w:szCs w:val="28"/>
        </w:rPr>
        <w:t>П.А.Кривоногова</w:t>
      </w:r>
      <w:proofErr w:type="spellEnd"/>
      <w:r w:rsidRPr="0012321A">
        <w:rPr>
          <w:rFonts w:ascii="Times New Roman" w:hAnsi="Times New Roman" w:cs="Times New Roman"/>
          <w:sz w:val="28"/>
          <w:szCs w:val="28"/>
        </w:rPr>
        <w:t>, 70-лети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321A">
        <w:rPr>
          <w:rFonts w:ascii="Times New Roman" w:hAnsi="Times New Roman" w:cs="Times New Roman"/>
          <w:sz w:val="28"/>
          <w:szCs w:val="28"/>
        </w:rPr>
        <w:t xml:space="preserve"> со дня рождения конструктор</w:t>
      </w:r>
      <w:r w:rsidR="00371F7D">
        <w:rPr>
          <w:rFonts w:ascii="Times New Roman" w:hAnsi="Times New Roman" w:cs="Times New Roman"/>
          <w:sz w:val="28"/>
          <w:szCs w:val="28"/>
        </w:rPr>
        <w:t>а</w:t>
      </w:r>
      <w:r w:rsidRPr="0012321A">
        <w:rPr>
          <w:rFonts w:ascii="Times New Roman" w:hAnsi="Times New Roman" w:cs="Times New Roman"/>
          <w:sz w:val="28"/>
          <w:szCs w:val="28"/>
        </w:rPr>
        <w:t xml:space="preserve"> В.А. Ярыгина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C40" w:rsidRDefault="007B4C40" w:rsidP="007B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 коррективы в деятельность учреждений культуры внесла ситуация, связанная с введением ограничительных мер 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</w:t>
      </w:r>
      <w:r w:rsidR="002313BD">
        <w:rPr>
          <w:rFonts w:ascii="Times New Roman" w:hAnsi="Times New Roman" w:cs="Times New Roman"/>
          <w:sz w:val="28"/>
          <w:szCs w:val="28"/>
        </w:rPr>
        <w:t>Часть учреждений</w:t>
      </w:r>
      <w:r>
        <w:rPr>
          <w:rFonts w:ascii="Times New Roman" w:hAnsi="Times New Roman" w:cs="Times New Roman"/>
          <w:sz w:val="28"/>
          <w:szCs w:val="28"/>
        </w:rPr>
        <w:t xml:space="preserve"> были закрыты с марта </w:t>
      </w:r>
      <w:r w:rsidR="002313B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сентябрь.</w:t>
      </w:r>
    </w:p>
    <w:p w:rsidR="007B4C40" w:rsidRPr="00115B8E" w:rsidRDefault="007B4C40" w:rsidP="007B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52DC6">
        <w:rPr>
          <w:rFonts w:ascii="Times New Roman" w:hAnsi="Times New Roman" w:cs="Times New Roman"/>
          <w:sz w:val="28"/>
          <w:szCs w:val="28"/>
        </w:rPr>
        <w:t>тчетный год был не простым в плане обеспечения финансирования</w:t>
      </w:r>
      <w:r>
        <w:rPr>
          <w:rFonts w:ascii="Times New Roman" w:hAnsi="Times New Roman" w:cs="Times New Roman"/>
          <w:sz w:val="28"/>
          <w:szCs w:val="28"/>
        </w:rPr>
        <w:t>, тем не менее г</w:t>
      </w:r>
      <w:r w:rsidRPr="00115B8E">
        <w:rPr>
          <w:rFonts w:ascii="Times New Roman" w:hAnsi="Times New Roman" w:cs="Times New Roman"/>
          <w:sz w:val="28"/>
          <w:szCs w:val="28"/>
        </w:rPr>
        <w:t xml:space="preserve">осударственная поддержка культуры в 2020 году осуществлялась из средств консолидированного бюджета республики, который исполнен в общей сумме </w:t>
      </w:r>
      <w:r w:rsidRPr="00115B8E">
        <w:rPr>
          <w:rFonts w:ascii="Times New Roman" w:hAnsi="Times New Roman" w:cs="Times New Roman"/>
          <w:b/>
          <w:sz w:val="28"/>
          <w:szCs w:val="28"/>
        </w:rPr>
        <w:t>4 588,1 млн. руб.</w:t>
      </w:r>
      <w:r w:rsidRPr="00115B8E">
        <w:rPr>
          <w:rFonts w:ascii="Times New Roman" w:hAnsi="Times New Roman" w:cs="Times New Roman"/>
          <w:sz w:val="28"/>
          <w:szCs w:val="28"/>
        </w:rPr>
        <w:t xml:space="preserve">, в том числе: бюджет республики составил </w:t>
      </w:r>
      <w:r w:rsidRPr="00115B8E">
        <w:rPr>
          <w:rFonts w:ascii="Times New Roman" w:hAnsi="Times New Roman" w:cs="Times New Roman"/>
          <w:b/>
          <w:sz w:val="28"/>
          <w:szCs w:val="28"/>
        </w:rPr>
        <w:t xml:space="preserve">1 786,9 млн. руб., </w:t>
      </w:r>
      <w:r w:rsidRPr="00115B8E">
        <w:rPr>
          <w:rFonts w:ascii="Times New Roman" w:hAnsi="Times New Roman" w:cs="Times New Roman"/>
          <w:sz w:val="28"/>
          <w:szCs w:val="28"/>
        </w:rPr>
        <w:t xml:space="preserve">бюджет МО – 2 801,2 млн. руб. </w:t>
      </w:r>
    </w:p>
    <w:p w:rsidR="007B4C40" w:rsidRDefault="007B4C40" w:rsidP="007B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6EB">
        <w:rPr>
          <w:rFonts w:ascii="Times New Roman" w:hAnsi="Times New Roman" w:cs="Times New Roman"/>
          <w:sz w:val="28"/>
          <w:szCs w:val="28"/>
        </w:rPr>
        <w:t>В 2020 году получены денежные средства из федерального бюджета в объеме – 300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76EB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Pr="00FA76EB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C40" w:rsidRDefault="007B4C40" w:rsidP="007B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B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одведомственными учреждениями п</w:t>
      </w:r>
      <w:r w:rsidRPr="00115B8E">
        <w:rPr>
          <w:rFonts w:ascii="Times New Roman" w:hAnsi="Times New Roman" w:cs="Times New Roman"/>
          <w:sz w:val="28"/>
          <w:szCs w:val="28"/>
        </w:rPr>
        <w:t xml:space="preserve">ривлечено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115B8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61</w:t>
      </w:r>
      <w:r w:rsidRPr="00115B8E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115B8E">
        <w:rPr>
          <w:rFonts w:ascii="Times New Roman" w:hAnsi="Times New Roman" w:cs="Times New Roman"/>
          <w:sz w:val="28"/>
          <w:szCs w:val="28"/>
        </w:rPr>
        <w:t xml:space="preserve">, что на 43% меньше от уровня 2019 года. </w:t>
      </w:r>
    </w:p>
    <w:p w:rsidR="007B4C40" w:rsidRPr="00A1783C" w:rsidRDefault="007B4C40" w:rsidP="007B4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В 2020 года получен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783C">
        <w:rPr>
          <w:rFonts w:ascii="Times New Roman" w:hAnsi="Times New Roman" w:cs="Times New Roman"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1783C">
        <w:rPr>
          <w:rFonts w:ascii="Times New Roman" w:hAnsi="Times New Roman" w:cs="Times New Roman"/>
          <w:sz w:val="28"/>
          <w:szCs w:val="28"/>
        </w:rPr>
        <w:t xml:space="preserve"> на возобновление деятельности подведомственными учреждениями на общую сумму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A1783C">
        <w:rPr>
          <w:rFonts w:ascii="Times New Roman" w:hAnsi="Times New Roman" w:cs="Times New Roman"/>
          <w:b/>
          <w:sz w:val="28"/>
          <w:szCs w:val="28"/>
        </w:rPr>
        <w:t>122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1783C">
        <w:rPr>
          <w:rFonts w:ascii="Times New Roman" w:hAnsi="Times New Roman" w:cs="Times New Roman"/>
          <w:b/>
          <w:sz w:val="28"/>
          <w:szCs w:val="28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млн.</w:t>
      </w:r>
      <w:r w:rsidRPr="00A1783C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A1783C">
        <w:rPr>
          <w:rFonts w:ascii="Times New Roman" w:hAnsi="Times New Roman" w:cs="Times New Roman"/>
          <w:b/>
          <w:sz w:val="28"/>
          <w:szCs w:val="28"/>
        </w:rPr>
        <w:t>.</w:t>
      </w:r>
      <w:r w:rsidRPr="00A17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C40" w:rsidRPr="00A1783C" w:rsidRDefault="007B4C40" w:rsidP="007B4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B8E">
        <w:rPr>
          <w:rFonts w:ascii="Times New Roman" w:hAnsi="Times New Roman" w:cs="Times New Roman"/>
          <w:sz w:val="28"/>
          <w:szCs w:val="28"/>
        </w:rPr>
        <w:t>Средняя заработная плата работников учреждений культуры в 2020 году состав</w:t>
      </w:r>
      <w:r>
        <w:rPr>
          <w:rFonts w:ascii="Times New Roman" w:hAnsi="Times New Roman" w:cs="Times New Roman"/>
          <w:sz w:val="28"/>
          <w:szCs w:val="28"/>
        </w:rPr>
        <w:t>ила</w:t>
      </w:r>
      <w:r w:rsidRPr="00115B8E">
        <w:rPr>
          <w:rFonts w:ascii="Times New Roman" w:hAnsi="Times New Roman" w:cs="Times New Roman"/>
          <w:sz w:val="28"/>
          <w:szCs w:val="28"/>
        </w:rPr>
        <w:t xml:space="preserve"> </w:t>
      </w:r>
      <w:r w:rsidRPr="00115B8E">
        <w:rPr>
          <w:rFonts w:ascii="Times New Roman" w:hAnsi="Times New Roman" w:cs="Times New Roman"/>
          <w:b/>
          <w:sz w:val="28"/>
          <w:szCs w:val="28"/>
        </w:rPr>
        <w:t xml:space="preserve">30 813,7 руб. </w:t>
      </w:r>
      <w:r w:rsidRPr="00115B8E">
        <w:rPr>
          <w:rFonts w:ascii="Times New Roman" w:hAnsi="Times New Roman" w:cs="Times New Roman"/>
          <w:sz w:val="28"/>
          <w:szCs w:val="28"/>
        </w:rPr>
        <w:t>По сравнению с 2019 годом уровень средней заработной платы вырос на 102,2</w:t>
      </w:r>
      <w:r w:rsidRPr="00115B8E">
        <w:rPr>
          <w:rFonts w:ascii="Times New Roman" w:hAnsi="Times New Roman" w:cs="Times New Roman"/>
          <w:b/>
          <w:sz w:val="28"/>
          <w:szCs w:val="28"/>
        </w:rPr>
        <w:t>%</w:t>
      </w:r>
      <w:r w:rsidRPr="00115B8E">
        <w:rPr>
          <w:rFonts w:ascii="Times New Roman" w:hAnsi="Times New Roman" w:cs="Times New Roman"/>
          <w:sz w:val="28"/>
          <w:szCs w:val="28"/>
        </w:rPr>
        <w:t>.</w:t>
      </w:r>
      <w:r w:rsidRPr="00A17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F1A" w:rsidRPr="00A1783C" w:rsidRDefault="00810F1A" w:rsidP="00F90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1783C">
        <w:rPr>
          <w:rFonts w:ascii="Times New Roman" w:hAnsi="Times New Roman" w:cs="Times New Roman"/>
          <w:sz w:val="28"/>
          <w:szCs w:val="28"/>
        </w:rPr>
        <w:t>а счет централизации бухгалтерского учета экономия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Pr="00A1783C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83C">
        <w:rPr>
          <w:rFonts w:ascii="Times New Roman" w:hAnsi="Times New Roman" w:cs="Times New Roman"/>
          <w:sz w:val="28"/>
          <w:szCs w:val="28"/>
        </w:rPr>
        <w:t>299,7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. За счет </w:t>
      </w:r>
      <w:r w:rsidRPr="00A1783C">
        <w:rPr>
          <w:rFonts w:ascii="Times New Roman" w:hAnsi="Times New Roman"/>
          <w:sz w:val="28"/>
          <w:szCs w:val="28"/>
        </w:rPr>
        <w:t>реорганизации Республиканск</w:t>
      </w:r>
      <w:r>
        <w:rPr>
          <w:rFonts w:ascii="Times New Roman" w:hAnsi="Times New Roman"/>
          <w:sz w:val="28"/>
          <w:szCs w:val="28"/>
        </w:rPr>
        <w:t>ого</w:t>
      </w:r>
      <w:r w:rsidRPr="00A1783C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а</w:t>
      </w:r>
      <w:r w:rsidRPr="00A1783C">
        <w:rPr>
          <w:rFonts w:ascii="Times New Roman" w:hAnsi="Times New Roman"/>
          <w:sz w:val="28"/>
          <w:szCs w:val="28"/>
        </w:rPr>
        <w:t xml:space="preserve"> народного творчества путем присоединения к нему Центр</w:t>
      </w:r>
      <w:r>
        <w:rPr>
          <w:rFonts w:ascii="Times New Roman" w:hAnsi="Times New Roman"/>
          <w:sz w:val="28"/>
          <w:szCs w:val="28"/>
        </w:rPr>
        <w:t>а</w:t>
      </w:r>
      <w:r w:rsidRPr="00A1783C">
        <w:rPr>
          <w:rFonts w:ascii="Times New Roman" w:hAnsi="Times New Roman"/>
          <w:sz w:val="28"/>
          <w:szCs w:val="28"/>
        </w:rPr>
        <w:t xml:space="preserve"> повышения квалификации работников культуры Удмуртской Республики</w:t>
      </w:r>
      <w:r>
        <w:rPr>
          <w:rFonts w:ascii="Times New Roman" w:hAnsi="Times New Roman"/>
          <w:sz w:val="28"/>
          <w:szCs w:val="28"/>
        </w:rPr>
        <w:t xml:space="preserve"> сэкономлено</w:t>
      </w:r>
      <w:r w:rsidRPr="00CB6B7F">
        <w:rPr>
          <w:rFonts w:ascii="Times New Roman" w:hAnsi="Times New Roman"/>
          <w:sz w:val="28"/>
          <w:szCs w:val="28"/>
        </w:rPr>
        <w:t xml:space="preserve"> </w:t>
      </w:r>
      <w:r w:rsidRPr="00A1783C">
        <w:rPr>
          <w:rFonts w:ascii="Times New Roman" w:hAnsi="Times New Roman"/>
          <w:sz w:val="28"/>
          <w:szCs w:val="28"/>
        </w:rPr>
        <w:t>711,3 тысяч рублей</w:t>
      </w:r>
      <w:r w:rsidR="00F90447">
        <w:rPr>
          <w:rFonts w:ascii="Times New Roman" w:hAnsi="Times New Roman"/>
          <w:sz w:val="28"/>
          <w:szCs w:val="28"/>
        </w:rPr>
        <w:t xml:space="preserve">. </w:t>
      </w:r>
    </w:p>
    <w:p w:rsidR="002313BD" w:rsidRDefault="002313BD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2731" w:rsidRDefault="00BC70B7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н</w:t>
      </w:r>
      <w:r w:rsidR="00BC1C3F" w:rsidRPr="00A1783C">
        <w:rPr>
          <w:rFonts w:ascii="Times New Roman" w:hAnsi="Times New Roman" w:cs="Times New Roman"/>
          <w:sz w:val="28"/>
          <w:szCs w:val="28"/>
        </w:rPr>
        <w:t>ационального проекта</w:t>
      </w:r>
      <w:r w:rsidR="00383D62">
        <w:rPr>
          <w:rFonts w:ascii="Times New Roman" w:hAnsi="Times New Roman" w:cs="Times New Roman"/>
          <w:sz w:val="28"/>
          <w:szCs w:val="28"/>
        </w:rPr>
        <w:t xml:space="preserve"> «Культура»</w:t>
      </w:r>
      <w:r w:rsidR="00BC1C3F" w:rsidRPr="00A17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Удмуртии </w:t>
      </w:r>
      <w:r w:rsidR="00BC1C3F" w:rsidRPr="00A1783C">
        <w:rPr>
          <w:rFonts w:ascii="Times New Roman" w:hAnsi="Times New Roman" w:cs="Times New Roman"/>
          <w:sz w:val="28"/>
          <w:szCs w:val="28"/>
        </w:rPr>
        <w:t xml:space="preserve">выделено бюджетных ассигнований в объеме 239,7 млн. руб., в том числе </w:t>
      </w:r>
      <w:r>
        <w:rPr>
          <w:rFonts w:ascii="Times New Roman" w:hAnsi="Times New Roman" w:cs="Times New Roman"/>
          <w:sz w:val="28"/>
          <w:szCs w:val="28"/>
        </w:rPr>
        <w:t>федеральный</w:t>
      </w:r>
      <w:r w:rsidR="00BC1C3F" w:rsidRPr="00A1783C">
        <w:rPr>
          <w:rFonts w:ascii="Times New Roman" w:hAnsi="Times New Roman" w:cs="Times New Roman"/>
          <w:sz w:val="28"/>
          <w:szCs w:val="28"/>
        </w:rPr>
        <w:t xml:space="preserve"> – 177,3 млн. руб.,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BC1C3F" w:rsidRPr="00A1783C">
        <w:rPr>
          <w:rFonts w:ascii="Times New Roman" w:hAnsi="Times New Roman" w:cs="Times New Roman"/>
          <w:sz w:val="28"/>
          <w:szCs w:val="28"/>
        </w:rPr>
        <w:t xml:space="preserve">– 62,4 млн. руб. </w:t>
      </w:r>
    </w:p>
    <w:p w:rsidR="00BC1C3F" w:rsidRPr="00A1783C" w:rsidRDefault="00BC70B7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рамках р</w:t>
      </w:r>
      <w:r w:rsidR="00BC1C3F" w:rsidRPr="00A1783C">
        <w:rPr>
          <w:rFonts w:ascii="Times New Roman" w:hAnsi="Times New Roman" w:cs="Times New Roman"/>
          <w:sz w:val="28"/>
          <w:szCs w:val="28"/>
          <w:u w:val="single"/>
        </w:rPr>
        <w:t>егиональн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ого </w:t>
      </w:r>
      <w:r w:rsidR="00BC1C3F" w:rsidRPr="00A1783C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BC1C3F" w:rsidRPr="00A1783C">
        <w:rPr>
          <w:rFonts w:ascii="Times New Roman" w:hAnsi="Times New Roman" w:cs="Times New Roman"/>
          <w:sz w:val="28"/>
          <w:szCs w:val="28"/>
          <w:u w:val="single"/>
        </w:rPr>
        <w:t xml:space="preserve"> «Культурная среда»</w:t>
      </w:r>
    </w:p>
    <w:p w:rsidR="00BC1C3F" w:rsidRPr="00A1783C" w:rsidRDefault="00BC70B7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</w:t>
      </w:r>
      <w:r w:rsidR="00BC1C3F" w:rsidRPr="00A1783C">
        <w:rPr>
          <w:rFonts w:ascii="Times New Roman" w:hAnsi="Times New Roman" w:cs="Times New Roman"/>
          <w:sz w:val="28"/>
          <w:szCs w:val="28"/>
        </w:rPr>
        <w:t>снащение образовательных учреждений оборудованием</w:t>
      </w:r>
      <w:r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="00BC1C3F" w:rsidRPr="00A1783C">
        <w:rPr>
          <w:rFonts w:ascii="Times New Roman" w:hAnsi="Times New Roman" w:cs="Times New Roman"/>
          <w:sz w:val="28"/>
          <w:szCs w:val="28"/>
        </w:rPr>
        <w:t xml:space="preserve">45,6 млн. руб.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BC1C3F" w:rsidRPr="00A1783C">
        <w:rPr>
          <w:rFonts w:ascii="Times New Roman" w:hAnsi="Times New Roman" w:cs="Times New Roman"/>
          <w:sz w:val="28"/>
          <w:szCs w:val="28"/>
        </w:rPr>
        <w:t xml:space="preserve"> получили детски</w:t>
      </w:r>
      <w:r w:rsidR="002313BD">
        <w:rPr>
          <w:rFonts w:ascii="Times New Roman" w:hAnsi="Times New Roman" w:cs="Times New Roman"/>
          <w:sz w:val="28"/>
          <w:szCs w:val="28"/>
        </w:rPr>
        <w:t>е</w:t>
      </w:r>
      <w:r w:rsidR="00BC1C3F" w:rsidRPr="00A1783C">
        <w:rPr>
          <w:rFonts w:ascii="Times New Roman" w:hAnsi="Times New Roman" w:cs="Times New Roman"/>
          <w:sz w:val="28"/>
          <w:szCs w:val="28"/>
        </w:rPr>
        <w:t xml:space="preserve"> школ</w:t>
      </w:r>
      <w:r w:rsidR="002313BD">
        <w:rPr>
          <w:rFonts w:ascii="Times New Roman" w:hAnsi="Times New Roman" w:cs="Times New Roman"/>
          <w:sz w:val="28"/>
          <w:szCs w:val="28"/>
        </w:rPr>
        <w:t xml:space="preserve">ы искусств г. Ижевска, </w:t>
      </w:r>
      <w:r w:rsidR="00BC1C3F" w:rsidRPr="00A1783C">
        <w:rPr>
          <w:rFonts w:ascii="Times New Roman" w:hAnsi="Times New Roman" w:cs="Times New Roman"/>
          <w:sz w:val="28"/>
          <w:szCs w:val="28"/>
        </w:rPr>
        <w:t>Республиканский музыкальный колледж</w:t>
      </w:r>
      <w:r w:rsidRPr="00BC70B7">
        <w:rPr>
          <w:rFonts w:ascii="Times New Roman" w:hAnsi="Times New Roman" w:cs="Times New Roman"/>
          <w:sz w:val="28"/>
          <w:szCs w:val="28"/>
        </w:rPr>
        <w:t xml:space="preserve"> </w:t>
      </w:r>
      <w:r w:rsidR="002313BD">
        <w:rPr>
          <w:rFonts w:ascii="Times New Roman" w:hAnsi="Times New Roman" w:cs="Times New Roman"/>
          <w:sz w:val="28"/>
          <w:szCs w:val="28"/>
        </w:rPr>
        <w:t xml:space="preserve">и колледж культуры </w:t>
      </w:r>
      <w:r w:rsidRPr="00A1783C">
        <w:rPr>
          <w:rFonts w:ascii="Times New Roman" w:hAnsi="Times New Roman" w:cs="Times New Roman"/>
          <w:sz w:val="28"/>
          <w:szCs w:val="28"/>
        </w:rPr>
        <w:t>на приобретение музыкальных инструментов, оборудования и учебной литературы</w:t>
      </w:r>
      <w:r w:rsidR="00BC1C3F" w:rsidRPr="00A1783C">
        <w:rPr>
          <w:rFonts w:ascii="Times New Roman" w:hAnsi="Times New Roman" w:cs="Times New Roman"/>
          <w:sz w:val="28"/>
          <w:szCs w:val="28"/>
        </w:rPr>
        <w:t>.</w:t>
      </w:r>
    </w:p>
    <w:p w:rsidR="000A7CFC" w:rsidRDefault="00BC70B7" w:rsidP="00BC70B7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lastRenderedPageBreak/>
        <w:t xml:space="preserve">На приобретение 8 автоклубов выделено 39,5 млн. руб. Автоклубы поступили в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Глазовский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Завьяловский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Можгинский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Сарапульский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Увинский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Игринский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районы.</w:t>
      </w:r>
      <w:r w:rsidR="000A7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C3F" w:rsidRPr="00A1783C" w:rsidRDefault="00BC70B7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3D62">
        <w:rPr>
          <w:rFonts w:ascii="Times New Roman" w:hAnsi="Times New Roman" w:cs="Times New Roman"/>
          <w:sz w:val="28"/>
          <w:szCs w:val="28"/>
        </w:rPr>
        <w:t>первые за последние 30 лет в</w:t>
      </w:r>
      <w:r w:rsidR="00BC1C3F" w:rsidRPr="00A1783C">
        <w:rPr>
          <w:rFonts w:ascii="Times New Roman" w:hAnsi="Times New Roman" w:cs="Times New Roman"/>
          <w:sz w:val="28"/>
          <w:szCs w:val="28"/>
        </w:rPr>
        <w:t xml:space="preserve"> 2020 году введено в эксплуатацию 3</w:t>
      </w:r>
      <w:r w:rsidR="00383D62">
        <w:rPr>
          <w:rFonts w:ascii="Times New Roman" w:hAnsi="Times New Roman" w:cs="Times New Roman"/>
          <w:sz w:val="28"/>
          <w:szCs w:val="28"/>
        </w:rPr>
        <w:t xml:space="preserve"> новых</w:t>
      </w:r>
      <w:r w:rsidR="00BC1C3F" w:rsidRPr="00A1783C">
        <w:rPr>
          <w:rFonts w:ascii="Times New Roman" w:hAnsi="Times New Roman" w:cs="Times New Roman"/>
          <w:sz w:val="28"/>
          <w:szCs w:val="28"/>
        </w:rPr>
        <w:t xml:space="preserve"> сельских Дома культуры после капитального строительства (в </w:t>
      </w:r>
      <w:proofErr w:type="spellStart"/>
      <w:r w:rsidR="00BC1C3F" w:rsidRPr="00A1783C">
        <w:rPr>
          <w:rFonts w:ascii="Times New Roman" w:hAnsi="Times New Roman" w:cs="Times New Roman"/>
          <w:sz w:val="28"/>
          <w:szCs w:val="28"/>
        </w:rPr>
        <w:t>Алнашском</w:t>
      </w:r>
      <w:proofErr w:type="spellEnd"/>
      <w:r w:rsidR="00BC1C3F"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C3F" w:rsidRPr="00A1783C">
        <w:rPr>
          <w:rFonts w:ascii="Times New Roman" w:hAnsi="Times New Roman" w:cs="Times New Roman"/>
          <w:sz w:val="28"/>
          <w:szCs w:val="28"/>
        </w:rPr>
        <w:t>Селтинском</w:t>
      </w:r>
      <w:proofErr w:type="spellEnd"/>
      <w:r w:rsidR="00BC1C3F" w:rsidRPr="00A178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C1C3F" w:rsidRPr="00A1783C">
        <w:rPr>
          <w:rFonts w:ascii="Times New Roman" w:hAnsi="Times New Roman" w:cs="Times New Roman"/>
          <w:sz w:val="28"/>
          <w:szCs w:val="28"/>
        </w:rPr>
        <w:t>Ярском</w:t>
      </w:r>
      <w:proofErr w:type="spellEnd"/>
      <w:r w:rsidR="00BC1C3F" w:rsidRPr="00A1783C">
        <w:rPr>
          <w:rFonts w:ascii="Times New Roman" w:hAnsi="Times New Roman" w:cs="Times New Roman"/>
          <w:sz w:val="28"/>
          <w:szCs w:val="28"/>
        </w:rPr>
        <w:t xml:space="preserve"> районах) и 4 сельских Дома культуры после капитального ремонта (в </w:t>
      </w:r>
      <w:proofErr w:type="spellStart"/>
      <w:r w:rsidR="00BC1C3F" w:rsidRPr="00A1783C">
        <w:rPr>
          <w:rFonts w:ascii="Times New Roman" w:hAnsi="Times New Roman" w:cs="Times New Roman"/>
          <w:sz w:val="28"/>
          <w:szCs w:val="28"/>
        </w:rPr>
        <w:t>Завьяловском</w:t>
      </w:r>
      <w:proofErr w:type="spellEnd"/>
      <w:r w:rsidR="00BC1C3F"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C3F" w:rsidRPr="00A1783C">
        <w:rPr>
          <w:rFonts w:ascii="Times New Roman" w:hAnsi="Times New Roman" w:cs="Times New Roman"/>
          <w:sz w:val="28"/>
          <w:szCs w:val="28"/>
        </w:rPr>
        <w:t>Кезском</w:t>
      </w:r>
      <w:proofErr w:type="spellEnd"/>
      <w:r w:rsidR="00BC1C3F" w:rsidRPr="00A1783C">
        <w:rPr>
          <w:rFonts w:ascii="Times New Roman" w:hAnsi="Times New Roman" w:cs="Times New Roman"/>
          <w:sz w:val="28"/>
          <w:szCs w:val="28"/>
        </w:rPr>
        <w:t xml:space="preserve">, Сарапульском, </w:t>
      </w:r>
      <w:proofErr w:type="spellStart"/>
      <w:r w:rsidR="00BC1C3F" w:rsidRPr="00A1783C">
        <w:rPr>
          <w:rFonts w:ascii="Times New Roman" w:hAnsi="Times New Roman" w:cs="Times New Roman"/>
          <w:sz w:val="28"/>
          <w:szCs w:val="28"/>
        </w:rPr>
        <w:t>Увинском</w:t>
      </w:r>
      <w:proofErr w:type="spellEnd"/>
      <w:r w:rsidR="00BC1C3F" w:rsidRPr="00A1783C">
        <w:rPr>
          <w:rFonts w:ascii="Times New Roman" w:hAnsi="Times New Roman" w:cs="Times New Roman"/>
          <w:sz w:val="28"/>
          <w:szCs w:val="28"/>
        </w:rPr>
        <w:t xml:space="preserve"> районах). На эти цели направлено 66,5 млн. руб. </w:t>
      </w:r>
    </w:p>
    <w:p w:rsidR="002313BD" w:rsidRPr="00A1783C" w:rsidRDefault="002313BD" w:rsidP="002313B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</w:t>
      </w:r>
      <w:r w:rsidRPr="00A1783C">
        <w:rPr>
          <w:rFonts w:ascii="Times New Roman" w:hAnsi="Times New Roman" w:cs="Times New Roman"/>
          <w:sz w:val="28"/>
          <w:szCs w:val="28"/>
        </w:rPr>
        <w:t>оздание модельных муниципальных библиотек</w:t>
      </w:r>
      <w:r>
        <w:rPr>
          <w:rFonts w:ascii="Times New Roman" w:hAnsi="Times New Roman" w:cs="Times New Roman"/>
          <w:sz w:val="28"/>
          <w:szCs w:val="28"/>
        </w:rPr>
        <w:t xml:space="preserve"> израсходовано</w:t>
      </w:r>
      <w:r w:rsidRPr="00A1783C">
        <w:rPr>
          <w:rFonts w:ascii="Times New Roman" w:hAnsi="Times New Roman" w:cs="Times New Roman"/>
          <w:sz w:val="28"/>
          <w:szCs w:val="28"/>
        </w:rPr>
        <w:t xml:space="preserve"> 30 млн. руб. (ФБ-</w:t>
      </w:r>
      <w:r>
        <w:rPr>
          <w:rFonts w:ascii="Times New Roman" w:hAnsi="Times New Roman" w:cs="Times New Roman"/>
          <w:sz w:val="28"/>
          <w:szCs w:val="28"/>
        </w:rPr>
        <w:t>25 млн. руб., УР – 5 млн. руб.). Мы получили</w:t>
      </w:r>
      <w:r w:rsidRPr="00A1783C">
        <w:rPr>
          <w:rFonts w:ascii="Times New Roman" w:hAnsi="Times New Roman" w:cs="Times New Roman"/>
          <w:sz w:val="28"/>
          <w:szCs w:val="28"/>
        </w:rPr>
        <w:t xml:space="preserve"> 3 библиотеки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17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с.Сигаево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- 12 млн. руб., </w:t>
      </w:r>
      <w:r>
        <w:rPr>
          <w:rFonts w:ascii="Times New Roman" w:hAnsi="Times New Roman" w:cs="Times New Roman"/>
          <w:sz w:val="28"/>
          <w:szCs w:val="28"/>
        </w:rPr>
        <w:t>г. Сарапуле</w:t>
      </w:r>
      <w:r w:rsidRPr="00A1783C">
        <w:rPr>
          <w:rFonts w:ascii="Times New Roman" w:hAnsi="Times New Roman" w:cs="Times New Roman"/>
          <w:sz w:val="28"/>
          <w:szCs w:val="28"/>
        </w:rPr>
        <w:t xml:space="preserve"> – 12 млн. руб.</w:t>
      </w:r>
      <w:r>
        <w:rPr>
          <w:rFonts w:ascii="Times New Roman" w:hAnsi="Times New Roman" w:cs="Times New Roman"/>
          <w:sz w:val="28"/>
          <w:szCs w:val="28"/>
        </w:rPr>
        <w:t xml:space="preserve"> и г. Глазове</w:t>
      </w:r>
      <w:r w:rsidRPr="00A1783C">
        <w:rPr>
          <w:rFonts w:ascii="Times New Roman" w:hAnsi="Times New Roman" w:cs="Times New Roman"/>
          <w:sz w:val="28"/>
          <w:szCs w:val="28"/>
        </w:rPr>
        <w:t xml:space="preserve"> -6 млн. руб.</w:t>
      </w:r>
    </w:p>
    <w:p w:rsidR="00BC1C3F" w:rsidRPr="00A1783C" w:rsidRDefault="00BC1C3F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В мае 2020 года </w:t>
      </w:r>
      <w:r w:rsidR="00BC70B7">
        <w:rPr>
          <w:rFonts w:ascii="Times New Roman" w:hAnsi="Times New Roman" w:cs="Times New Roman"/>
          <w:sz w:val="28"/>
          <w:szCs w:val="28"/>
        </w:rPr>
        <w:t xml:space="preserve">мы приступили к </w:t>
      </w:r>
      <w:r w:rsidRPr="00A1783C">
        <w:rPr>
          <w:rFonts w:ascii="Times New Roman" w:hAnsi="Times New Roman" w:cs="Times New Roman"/>
          <w:sz w:val="28"/>
          <w:szCs w:val="28"/>
        </w:rPr>
        <w:t xml:space="preserve">реконструкции Театра юного зрителя (здание ДК «Ижмаш»). Срок завершения всех работ – ноябрь 2022 года. На 2020 год выделено 34,1 млн. руб. </w:t>
      </w:r>
    </w:p>
    <w:p w:rsidR="002313BD" w:rsidRPr="00A1783C" w:rsidRDefault="002313BD" w:rsidP="00231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федеральной адресной инвестиционной программы в 2021 году завершается реконструкция здания Национальной </w:t>
      </w:r>
      <w:r w:rsidRPr="007B4C40">
        <w:rPr>
          <w:rFonts w:ascii="Times New Roman" w:hAnsi="Times New Roman" w:cs="Times New Roman"/>
          <w:sz w:val="28"/>
          <w:szCs w:val="28"/>
        </w:rPr>
        <w:t>библиотеки. Всего будет освоено за 2019-2021годы</w:t>
      </w:r>
      <w:r w:rsidRPr="00A1783C">
        <w:rPr>
          <w:rFonts w:ascii="Times New Roman" w:hAnsi="Times New Roman" w:cs="Times New Roman"/>
          <w:sz w:val="28"/>
          <w:szCs w:val="28"/>
        </w:rPr>
        <w:t xml:space="preserve"> более 530 млн. рублей, в том числе 385,5 млн. рублей за счет средств федерального бюджета.</w:t>
      </w:r>
      <w:r w:rsidR="00383D62">
        <w:rPr>
          <w:rFonts w:ascii="Times New Roman" w:hAnsi="Times New Roman" w:cs="Times New Roman"/>
          <w:sz w:val="28"/>
          <w:szCs w:val="28"/>
        </w:rPr>
        <w:t xml:space="preserve"> Это главное в культурной жизни республики.</w:t>
      </w:r>
    </w:p>
    <w:p w:rsidR="002313BD" w:rsidRPr="00A1783C" w:rsidRDefault="002313BD" w:rsidP="002313B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4C40">
        <w:rPr>
          <w:rFonts w:ascii="Times New Roman" w:hAnsi="Times New Roman" w:cs="Times New Roman"/>
          <w:sz w:val="28"/>
          <w:szCs w:val="28"/>
          <w:u w:val="single"/>
        </w:rPr>
        <w:t>Благодаря Региональному проекту «Цифровая культура»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4C40">
        <w:rPr>
          <w:rFonts w:ascii="Times New Roman" w:hAnsi="Times New Roman" w:cs="Times New Roman"/>
          <w:sz w:val="28"/>
          <w:szCs w:val="28"/>
        </w:rPr>
        <w:t>на создание виртуального концертного зала в музее-усадьбе П.И. Чайковского выделено 1,2 млн. руб. В день 180-летия П. И. Чайковского, на Родине композитора, в г. Воткинске, 07 мая 2020 года состоялось его открытие.</w:t>
      </w:r>
      <w:r w:rsidRPr="00A17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3BD" w:rsidRPr="00A1783C" w:rsidRDefault="002313BD" w:rsidP="00231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По программе «Большой ремонт» выполнены работы в 18 учреждениях культуры на сумму 36,0 млн. рублей.</w:t>
      </w:r>
    </w:p>
    <w:p w:rsidR="002313BD" w:rsidRDefault="002313BD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313BD" w:rsidRPr="00BF58CD" w:rsidRDefault="002313BD" w:rsidP="00231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C40">
        <w:rPr>
          <w:rFonts w:ascii="Times New Roman" w:hAnsi="Times New Roman" w:cs="Times New Roman"/>
          <w:sz w:val="28"/>
          <w:szCs w:val="28"/>
        </w:rPr>
        <w:t xml:space="preserve">В период с 2017 по 2020 годы в рамках реализации федерального </w:t>
      </w:r>
      <w:r w:rsidRPr="00765C92">
        <w:rPr>
          <w:rFonts w:ascii="Times New Roman" w:hAnsi="Times New Roman" w:cs="Times New Roman"/>
          <w:b/>
          <w:sz w:val="28"/>
          <w:szCs w:val="28"/>
        </w:rPr>
        <w:t>партийного проекта «Культура малой Родины»</w:t>
      </w:r>
      <w:r w:rsidRPr="007B4C40">
        <w:rPr>
          <w:rFonts w:ascii="Times New Roman" w:hAnsi="Times New Roman" w:cs="Times New Roman"/>
          <w:sz w:val="28"/>
          <w:szCs w:val="28"/>
        </w:rPr>
        <w:t xml:space="preserve"> направлено более 135 млн. рублей, в том числе из федерального бюджета – 113 млн. рублей. За истекший период выполнен текущий ремонт 97 зданий ДК и обновлено оборудование в 68 сельских домах культуры.</w:t>
      </w:r>
      <w:r w:rsidRPr="00A1783C">
        <w:rPr>
          <w:rFonts w:ascii="Times New Roman" w:hAnsi="Times New Roman" w:cs="Times New Roman"/>
          <w:sz w:val="28"/>
          <w:szCs w:val="28"/>
        </w:rPr>
        <w:t xml:space="preserve"> </w:t>
      </w:r>
      <w:r w:rsidR="002B4512" w:rsidRPr="00BF58CD">
        <w:rPr>
          <w:rFonts w:ascii="Times New Roman" w:hAnsi="Times New Roman" w:cs="Times New Roman"/>
          <w:sz w:val="28"/>
          <w:szCs w:val="28"/>
        </w:rPr>
        <w:t xml:space="preserve">А в 2020 году </w:t>
      </w:r>
      <w:r w:rsidR="00BF58CD" w:rsidRPr="00BF58CD">
        <w:rPr>
          <w:rFonts w:ascii="Times New Roman" w:hAnsi="Times New Roman" w:cs="Times New Roman"/>
          <w:sz w:val="28"/>
          <w:szCs w:val="28"/>
        </w:rPr>
        <w:t>–</w:t>
      </w:r>
      <w:r w:rsidR="002B4512" w:rsidRPr="00BF58CD">
        <w:rPr>
          <w:rFonts w:ascii="Times New Roman" w:hAnsi="Times New Roman" w:cs="Times New Roman"/>
          <w:sz w:val="28"/>
          <w:szCs w:val="28"/>
        </w:rPr>
        <w:t xml:space="preserve"> </w:t>
      </w:r>
      <w:r w:rsidR="00BF58CD" w:rsidRPr="00BF58CD">
        <w:rPr>
          <w:rFonts w:ascii="Times New Roman" w:hAnsi="Times New Roman" w:cs="Times New Roman"/>
          <w:sz w:val="28"/>
          <w:szCs w:val="28"/>
        </w:rPr>
        <w:t>23.</w:t>
      </w:r>
    </w:p>
    <w:p w:rsidR="002313BD" w:rsidRPr="002B5C19" w:rsidRDefault="002313BD" w:rsidP="002313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CD0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Pr="000A1CD0">
        <w:rPr>
          <w:rFonts w:ascii="Times New Roman" w:eastAsia="Calibri" w:hAnsi="Times New Roman" w:cs="Times New Roman"/>
          <w:b/>
          <w:sz w:val="28"/>
          <w:szCs w:val="28"/>
        </w:rPr>
        <w:t>партийного проекта «Культура малой Родины»</w:t>
      </w:r>
      <w:r w:rsidRPr="000A1CD0">
        <w:rPr>
          <w:rFonts w:ascii="Times New Roman" w:eastAsia="Calibri" w:hAnsi="Times New Roman" w:cs="Times New Roman"/>
          <w:sz w:val="28"/>
          <w:szCs w:val="28"/>
        </w:rPr>
        <w:t xml:space="preserve"> «Театры – детям» на поддержку творческой деятельности и техническое оснащение детских и кукольных театров,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отчетном году была </w:t>
      </w:r>
      <w:r w:rsidRPr="000A1CD0">
        <w:rPr>
          <w:rFonts w:ascii="Times New Roman" w:eastAsia="Calibri" w:hAnsi="Times New Roman" w:cs="Times New Roman"/>
          <w:sz w:val="28"/>
          <w:szCs w:val="28"/>
        </w:rPr>
        <w:t>выделена субсидия 8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A1CD0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>
        <w:rPr>
          <w:rFonts w:ascii="Times New Roman" w:eastAsia="Calibri" w:hAnsi="Times New Roman" w:cs="Times New Roman"/>
          <w:sz w:val="28"/>
          <w:szCs w:val="28"/>
        </w:rPr>
        <w:t>млн</w:t>
      </w:r>
      <w:r w:rsidRPr="000A1CD0">
        <w:rPr>
          <w:rFonts w:ascii="Times New Roman" w:eastAsia="Calibri" w:hAnsi="Times New Roman" w:cs="Times New Roman"/>
          <w:sz w:val="28"/>
          <w:szCs w:val="28"/>
        </w:rPr>
        <w:t>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эти средства </w:t>
      </w:r>
      <w:r w:rsidRPr="002B5C19">
        <w:rPr>
          <w:rFonts w:ascii="Times New Roman" w:eastAsia="Calibri" w:hAnsi="Times New Roman" w:cs="Times New Roman"/>
          <w:sz w:val="28"/>
          <w:szCs w:val="28"/>
        </w:rPr>
        <w:t>оборудован малый зал театра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5C19">
        <w:rPr>
          <w:rFonts w:ascii="Times New Roman" w:eastAsia="Calibri" w:hAnsi="Times New Roman" w:cs="Times New Roman"/>
          <w:sz w:val="28"/>
          <w:szCs w:val="28"/>
        </w:rPr>
        <w:t xml:space="preserve">на 50 зрителей. </w:t>
      </w:r>
      <w:r>
        <w:rPr>
          <w:rFonts w:ascii="Times New Roman" w:eastAsia="Calibri" w:hAnsi="Times New Roman" w:cs="Times New Roman"/>
          <w:sz w:val="28"/>
          <w:szCs w:val="28"/>
        </w:rPr>
        <w:t>А также с</w:t>
      </w:r>
      <w:r w:rsidRPr="002B5C19">
        <w:rPr>
          <w:rFonts w:ascii="Times New Roman" w:eastAsia="Calibri" w:hAnsi="Times New Roman" w:cs="Times New Roman"/>
          <w:sz w:val="28"/>
          <w:szCs w:val="28"/>
        </w:rPr>
        <w:t xml:space="preserve">озданы </w:t>
      </w:r>
      <w:r w:rsidR="00383D62">
        <w:rPr>
          <w:rFonts w:ascii="Times New Roman" w:eastAsia="Calibri" w:hAnsi="Times New Roman" w:cs="Times New Roman"/>
          <w:sz w:val="28"/>
          <w:szCs w:val="28"/>
        </w:rPr>
        <w:t xml:space="preserve">новые </w:t>
      </w:r>
      <w:r w:rsidRPr="002B5C19">
        <w:rPr>
          <w:rFonts w:ascii="Times New Roman" w:eastAsia="Calibri" w:hAnsi="Times New Roman" w:cs="Times New Roman"/>
          <w:sz w:val="28"/>
          <w:szCs w:val="28"/>
        </w:rPr>
        <w:t>спектакли</w:t>
      </w:r>
      <w:r w:rsidR="002B45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4512" w:rsidRDefault="002313BD" w:rsidP="00231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C1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5C19">
        <w:rPr>
          <w:rFonts w:ascii="Times New Roman" w:hAnsi="Times New Roman" w:cs="Times New Roman"/>
          <w:sz w:val="28"/>
          <w:szCs w:val="28"/>
        </w:rPr>
        <w:t>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B5C19">
        <w:rPr>
          <w:rFonts w:ascii="Times New Roman" w:hAnsi="Times New Roman" w:cs="Times New Roman"/>
          <w:sz w:val="28"/>
          <w:szCs w:val="28"/>
        </w:rPr>
        <w:t xml:space="preserve"> творческой деятельности муниципальных театров</w:t>
      </w:r>
      <w:r w:rsidR="002B4512">
        <w:rPr>
          <w:rFonts w:ascii="Times New Roman" w:hAnsi="Times New Roman" w:cs="Times New Roman"/>
          <w:sz w:val="28"/>
          <w:szCs w:val="28"/>
        </w:rPr>
        <w:t xml:space="preserve"> городов Сарапула и Глазова</w:t>
      </w:r>
      <w:r w:rsidRPr="002B5C19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 xml:space="preserve">партийного </w:t>
      </w:r>
      <w:r w:rsidRPr="002B5C19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Pr="002B5C19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B5C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5C19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Pr="002B5C19">
        <w:rPr>
          <w:rFonts w:ascii="Times New Roman" w:hAnsi="Times New Roman" w:cs="Times New Roman"/>
          <w:sz w:val="28"/>
          <w:szCs w:val="28"/>
        </w:rPr>
        <w:t>. рублей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B5C1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5C19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Pr="002B5C19">
        <w:rPr>
          <w:rFonts w:ascii="Times New Roman" w:hAnsi="Times New Roman" w:cs="Times New Roman"/>
          <w:sz w:val="28"/>
          <w:szCs w:val="28"/>
        </w:rPr>
        <w:t xml:space="preserve">. рублей из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2B5C19">
        <w:rPr>
          <w:rFonts w:ascii="Times New Roman" w:hAnsi="Times New Roman" w:cs="Times New Roman"/>
          <w:sz w:val="28"/>
          <w:szCs w:val="28"/>
        </w:rPr>
        <w:t xml:space="preserve">бюджета. </w:t>
      </w:r>
      <w:r>
        <w:rPr>
          <w:rFonts w:ascii="Times New Roman" w:hAnsi="Times New Roman" w:cs="Times New Roman"/>
          <w:sz w:val="28"/>
          <w:szCs w:val="28"/>
        </w:rPr>
        <w:t>На эти средства осуществ</w:t>
      </w:r>
      <w:r w:rsidRPr="002B5C19">
        <w:rPr>
          <w:rFonts w:ascii="Times New Roman" w:hAnsi="Times New Roman" w:cs="Times New Roman"/>
          <w:sz w:val="28"/>
          <w:szCs w:val="28"/>
        </w:rPr>
        <w:t>лены новые постановки</w:t>
      </w:r>
      <w:r w:rsidR="002B4512">
        <w:rPr>
          <w:rFonts w:ascii="Times New Roman" w:hAnsi="Times New Roman" w:cs="Times New Roman"/>
          <w:sz w:val="28"/>
          <w:szCs w:val="28"/>
        </w:rPr>
        <w:t>.</w:t>
      </w:r>
    </w:p>
    <w:p w:rsidR="002B4512" w:rsidRPr="00A1783C" w:rsidRDefault="002B4512" w:rsidP="002B4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Необходимо отметить, что в рамках государственной программы по комплексному развитию сельских территорий в 2020 году построен СДК в с. Сосновка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Шарканского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783C">
        <w:rPr>
          <w:rFonts w:ascii="Times New Roman" w:hAnsi="Times New Roman" w:cs="Times New Roman"/>
          <w:sz w:val="28"/>
          <w:szCs w:val="28"/>
        </w:rPr>
        <w:t xml:space="preserve"> завершено строительство Культурно-досугового центра в с.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Шаркан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приобретен автоклуб</w:t>
      </w:r>
      <w:r w:rsidR="00383D62">
        <w:rPr>
          <w:rFonts w:ascii="Times New Roman" w:hAnsi="Times New Roman" w:cs="Times New Roman"/>
          <w:sz w:val="28"/>
          <w:szCs w:val="28"/>
        </w:rPr>
        <w:t xml:space="preserve"> и капитально </w:t>
      </w:r>
      <w:r w:rsidR="00383D62">
        <w:rPr>
          <w:rFonts w:ascii="Times New Roman" w:hAnsi="Times New Roman" w:cs="Times New Roman"/>
          <w:sz w:val="28"/>
          <w:szCs w:val="28"/>
        </w:rPr>
        <w:lastRenderedPageBreak/>
        <w:t xml:space="preserve">отремонтирован ДВ в д. </w:t>
      </w:r>
      <w:proofErr w:type="spellStart"/>
      <w:r w:rsidR="00383D62">
        <w:rPr>
          <w:rFonts w:ascii="Times New Roman" w:hAnsi="Times New Roman" w:cs="Times New Roman"/>
          <w:sz w:val="28"/>
          <w:szCs w:val="28"/>
        </w:rPr>
        <w:t>Гыя</w:t>
      </w:r>
      <w:proofErr w:type="spellEnd"/>
      <w:r w:rsidR="00383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D62">
        <w:rPr>
          <w:rFonts w:ascii="Times New Roman" w:hAnsi="Times New Roman" w:cs="Times New Roman"/>
          <w:sz w:val="28"/>
          <w:szCs w:val="28"/>
        </w:rPr>
        <w:t>Кезского</w:t>
      </w:r>
      <w:proofErr w:type="spellEnd"/>
      <w:r w:rsidR="00383D62">
        <w:rPr>
          <w:rFonts w:ascii="Times New Roman" w:hAnsi="Times New Roman" w:cs="Times New Roman"/>
          <w:sz w:val="28"/>
          <w:szCs w:val="28"/>
        </w:rPr>
        <w:t xml:space="preserve">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83C">
        <w:rPr>
          <w:rFonts w:ascii="Times New Roman" w:hAnsi="Times New Roman" w:cs="Times New Roman"/>
          <w:sz w:val="28"/>
          <w:szCs w:val="28"/>
        </w:rPr>
        <w:t xml:space="preserve">На эти цели направлено 278 млн. руб., в том числе 225 млн. руб. из ФБ. </w:t>
      </w:r>
    </w:p>
    <w:p w:rsidR="00C02C45" w:rsidRPr="00A1783C" w:rsidRDefault="00C02C45" w:rsidP="00C02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Продолжается работа по созданию Культурного центра имени В.Г. Короленко. Для его размещения планируется провести реконструкцию здания бывшего Театра им. В.Г. Короленко. В 2021 году Адресной инвестиционной программой Удмуртской Республики предусмотрены финансовые средства на разработку концепции наилучшего использования, которая предусматривает разработку функциональной модели здания.</w:t>
      </w:r>
    </w:p>
    <w:p w:rsidR="00C02C45" w:rsidRDefault="00C02C45" w:rsidP="00C02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В рамках подготовки подведомственных учреждений к очередному отопительному периоду</w:t>
      </w:r>
      <w:r w:rsidR="00383D62">
        <w:rPr>
          <w:rFonts w:ascii="Times New Roman" w:hAnsi="Times New Roman" w:cs="Times New Roman"/>
          <w:sz w:val="28"/>
          <w:szCs w:val="28"/>
        </w:rPr>
        <w:t xml:space="preserve"> </w:t>
      </w:r>
      <w:r w:rsidRPr="00A1783C">
        <w:rPr>
          <w:rFonts w:ascii="Times New Roman" w:hAnsi="Times New Roman" w:cs="Times New Roman"/>
          <w:sz w:val="28"/>
          <w:szCs w:val="28"/>
        </w:rPr>
        <w:t xml:space="preserve">проведены ремонтные работы в 19 учреждениях, выполнены мероприятия по обеспечению безопасности в 12 подведомственных государственных учреждениях на общую сумму 7,0 млн. рублей. </w:t>
      </w:r>
      <w:r w:rsidR="00383D62">
        <w:rPr>
          <w:rFonts w:ascii="Times New Roman" w:hAnsi="Times New Roman" w:cs="Times New Roman"/>
          <w:sz w:val="28"/>
          <w:szCs w:val="28"/>
        </w:rPr>
        <w:t>6,0 м</w:t>
      </w:r>
      <w:r w:rsidR="007C1E19">
        <w:rPr>
          <w:rFonts w:ascii="Times New Roman" w:hAnsi="Times New Roman" w:cs="Times New Roman"/>
          <w:sz w:val="28"/>
          <w:szCs w:val="28"/>
        </w:rPr>
        <w:t>л</w:t>
      </w:r>
      <w:r w:rsidR="00383D62">
        <w:rPr>
          <w:rFonts w:ascii="Times New Roman" w:hAnsi="Times New Roman" w:cs="Times New Roman"/>
          <w:sz w:val="28"/>
          <w:szCs w:val="28"/>
        </w:rPr>
        <w:t xml:space="preserve">н рублей РДНТ, Совхозный, </w:t>
      </w:r>
      <w:proofErr w:type="spellStart"/>
      <w:r w:rsidR="00383D62">
        <w:rPr>
          <w:rFonts w:ascii="Times New Roman" w:hAnsi="Times New Roman" w:cs="Times New Roman"/>
          <w:sz w:val="28"/>
          <w:szCs w:val="28"/>
        </w:rPr>
        <w:t>Шевырялово</w:t>
      </w:r>
      <w:proofErr w:type="spellEnd"/>
      <w:r w:rsidR="00383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3D62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383D62">
        <w:rPr>
          <w:rFonts w:ascii="Times New Roman" w:hAnsi="Times New Roman" w:cs="Times New Roman"/>
          <w:sz w:val="28"/>
          <w:szCs w:val="28"/>
        </w:rPr>
        <w:t xml:space="preserve"> РДК, музыкальный колледж, ИЗО.</w:t>
      </w:r>
    </w:p>
    <w:p w:rsidR="00C02C45" w:rsidRDefault="00C02C45" w:rsidP="00C02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Начат и в 2021 году будет продолжен выборочный ремонт здания Республиканского Дома народного творчества, Удмуртской государственной филармонии, Удмуртского республиканского музея изобразительных искусств, Национального музея Удмуртской Республики имени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Кузебая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Герда. Завершен очередной этап ремонтных работ в Музейно-выставочном комплексе стрелкового оружия имени М.Т. Калашникова. </w:t>
      </w:r>
    </w:p>
    <w:p w:rsidR="00C02C45" w:rsidRPr="00A1783C" w:rsidRDefault="00C02C45" w:rsidP="00C02C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В 2021 году также за счет средств бюджета Удмуртской Республики рассчитываем выполнить частичный ремонт помещений</w:t>
      </w:r>
      <w:r w:rsidRPr="00A17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783C">
        <w:rPr>
          <w:rFonts w:ascii="Times New Roman" w:hAnsi="Times New Roman" w:cs="Times New Roman"/>
          <w:bCs/>
          <w:sz w:val="28"/>
          <w:szCs w:val="28"/>
        </w:rPr>
        <w:t xml:space="preserve">Удмуртский государственный театр фольклорной песни «Айкай» и капитальный ремонт здания Удмуртского республиканского колледжа культуры. </w:t>
      </w:r>
    </w:p>
    <w:p w:rsidR="00C02C45" w:rsidRPr="00A1783C" w:rsidRDefault="00C02C45" w:rsidP="00C02C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83C">
        <w:rPr>
          <w:rFonts w:ascii="Times New Roman" w:hAnsi="Times New Roman" w:cs="Times New Roman"/>
          <w:bCs/>
          <w:sz w:val="28"/>
          <w:szCs w:val="28"/>
        </w:rPr>
        <w:t xml:space="preserve">В рамках Года села, объявленного в Удмуртии в 2021 году, планируется заключение контрактов (со сроками реализации с 2021 по 2023 годы) на строительство 6 сельских Домов культуры: в д. Нижний </w:t>
      </w:r>
      <w:proofErr w:type="spellStart"/>
      <w:r w:rsidRPr="00A1783C">
        <w:rPr>
          <w:rFonts w:ascii="Times New Roman" w:hAnsi="Times New Roman" w:cs="Times New Roman"/>
          <w:bCs/>
          <w:sz w:val="28"/>
          <w:szCs w:val="28"/>
        </w:rPr>
        <w:t>Сырьез</w:t>
      </w:r>
      <w:proofErr w:type="spellEnd"/>
      <w:r w:rsidRPr="00A17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1783C">
        <w:rPr>
          <w:rFonts w:ascii="Times New Roman" w:hAnsi="Times New Roman" w:cs="Times New Roman"/>
          <w:bCs/>
          <w:sz w:val="28"/>
          <w:szCs w:val="28"/>
        </w:rPr>
        <w:t>Алнашского</w:t>
      </w:r>
      <w:proofErr w:type="spellEnd"/>
      <w:r w:rsidRPr="00A1783C">
        <w:rPr>
          <w:rFonts w:ascii="Times New Roman" w:hAnsi="Times New Roman" w:cs="Times New Roman"/>
          <w:bCs/>
          <w:sz w:val="28"/>
          <w:szCs w:val="28"/>
        </w:rPr>
        <w:t xml:space="preserve"> района, д. </w:t>
      </w:r>
      <w:proofErr w:type="spellStart"/>
      <w:r w:rsidRPr="00A1783C">
        <w:rPr>
          <w:rFonts w:ascii="Times New Roman" w:hAnsi="Times New Roman" w:cs="Times New Roman"/>
          <w:bCs/>
          <w:sz w:val="28"/>
          <w:szCs w:val="28"/>
        </w:rPr>
        <w:t>Исаково</w:t>
      </w:r>
      <w:proofErr w:type="spellEnd"/>
      <w:r w:rsidRPr="00A1783C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1783C">
        <w:rPr>
          <w:rFonts w:ascii="Times New Roman" w:hAnsi="Times New Roman" w:cs="Times New Roman"/>
          <w:bCs/>
          <w:sz w:val="28"/>
          <w:szCs w:val="28"/>
        </w:rPr>
        <w:t>Балезинского</w:t>
      </w:r>
      <w:proofErr w:type="spellEnd"/>
      <w:r w:rsidRPr="00A1783C">
        <w:rPr>
          <w:rFonts w:ascii="Times New Roman" w:hAnsi="Times New Roman" w:cs="Times New Roman"/>
          <w:bCs/>
          <w:sz w:val="28"/>
          <w:szCs w:val="28"/>
        </w:rPr>
        <w:t xml:space="preserve"> района, с. </w:t>
      </w:r>
      <w:proofErr w:type="spellStart"/>
      <w:r w:rsidRPr="00A1783C">
        <w:rPr>
          <w:rFonts w:ascii="Times New Roman" w:hAnsi="Times New Roman" w:cs="Times New Roman"/>
          <w:bCs/>
          <w:sz w:val="28"/>
          <w:szCs w:val="28"/>
        </w:rPr>
        <w:t>Галаново</w:t>
      </w:r>
      <w:proofErr w:type="spellEnd"/>
      <w:r w:rsidRPr="00A17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1783C">
        <w:rPr>
          <w:rFonts w:ascii="Times New Roman" w:hAnsi="Times New Roman" w:cs="Times New Roman"/>
          <w:bCs/>
          <w:sz w:val="28"/>
          <w:szCs w:val="28"/>
        </w:rPr>
        <w:t>Каракулинского</w:t>
      </w:r>
      <w:proofErr w:type="spellEnd"/>
      <w:r w:rsidRPr="00A1783C">
        <w:rPr>
          <w:rFonts w:ascii="Times New Roman" w:hAnsi="Times New Roman" w:cs="Times New Roman"/>
          <w:bCs/>
          <w:sz w:val="28"/>
          <w:szCs w:val="28"/>
        </w:rPr>
        <w:t xml:space="preserve"> района, с. </w:t>
      </w:r>
      <w:proofErr w:type="spellStart"/>
      <w:r w:rsidRPr="00A1783C">
        <w:rPr>
          <w:rFonts w:ascii="Times New Roman" w:hAnsi="Times New Roman" w:cs="Times New Roman"/>
          <w:bCs/>
          <w:sz w:val="28"/>
          <w:szCs w:val="28"/>
        </w:rPr>
        <w:t>Нечкино</w:t>
      </w:r>
      <w:proofErr w:type="spellEnd"/>
      <w:r w:rsidRPr="00A1783C">
        <w:rPr>
          <w:rFonts w:ascii="Times New Roman" w:hAnsi="Times New Roman" w:cs="Times New Roman"/>
          <w:bCs/>
          <w:sz w:val="28"/>
          <w:szCs w:val="28"/>
        </w:rPr>
        <w:t xml:space="preserve"> Сарапульского района, в с. Нылга </w:t>
      </w:r>
      <w:proofErr w:type="spellStart"/>
      <w:r w:rsidRPr="00A1783C">
        <w:rPr>
          <w:rFonts w:ascii="Times New Roman" w:hAnsi="Times New Roman" w:cs="Times New Roman"/>
          <w:bCs/>
          <w:sz w:val="28"/>
          <w:szCs w:val="28"/>
        </w:rPr>
        <w:t>Увинского</w:t>
      </w:r>
      <w:proofErr w:type="spellEnd"/>
      <w:r w:rsidRPr="00A1783C">
        <w:rPr>
          <w:rFonts w:ascii="Times New Roman" w:hAnsi="Times New Roman" w:cs="Times New Roman"/>
          <w:bCs/>
          <w:sz w:val="28"/>
          <w:szCs w:val="28"/>
        </w:rPr>
        <w:t xml:space="preserve">  района, в 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83C">
        <w:rPr>
          <w:rFonts w:ascii="Times New Roman" w:hAnsi="Times New Roman" w:cs="Times New Roman"/>
          <w:bCs/>
          <w:sz w:val="28"/>
          <w:szCs w:val="28"/>
        </w:rPr>
        <w:t xml:space="preserve">Старые Зятцы </w:t>
      </w:r>
      <w:proofErr w:type="spellStart"/>
      <w:r w:rsidRPr="00A1783C">
        <w:rPr>
          <w:rFonts w:ascii="Times New Roman" w:hAnsi="Times New Roman" w:cs="Times New Roman"/>
          <w:bCs/>
          <w:sz w:val="28"/>
          <w:szCs w:val="28"/>
        </w:rPr>
        <w:t>Якшур</w:t>
      </w:r>
      <w:proofErr w:type="spellEnd"/>
      <w:r w:rsidRPr="00A1783C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A1783C">
        <w:rPr>
          <w:rFonts w:ascii="Times New Roman" w:hAnsi="Times New Roman" w:cs="Times New Roman"/>
          <w:bCs/>
          <w:sz w:val="28"/>
          <w:szCs w:val="28"/>
        </w:rPr>
        <w:t>Бодьинского</w:t>
      </w:r>
      <w:proofErr w:type="spellEnd"/>
      <w:r w:rsidRPr="00A1783C">
        <w:rPr>
          <w:rFonts w:ascii="Times New Roman" w:hAnsi="Times New Roman" w:cs="Times New Roman"/>
          <w:bCs/>
          <w:sz w:val="28"/>
          <w:szCs w:val="28"/>
        </w:rPr>
        <w:t xml:space="preserve"> района, а также разработать проектную документацию для строительства в г. Глазове в 2022-2023 годах Центра культурного развития в рамках национального проекта «Культура».</w:t>
      </w:r>
    </w:p>
    <w:p w:rsidR="002313BD" w:rsidRPr="00C02C45" w:rsidRDefault="00383D62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Выделено около 300, 0 млн федеральных средств. </w:t>
      </w:r>
      <w:r w:rsidR="00C02C45" w:rsidRPr="00C02C45">
        <w:rPr>
          <w:rFonts w:ascii="Times New Roman" w:hAnsi="Times New Roman" w:cs="Times New Roman"/>
          <w:sz w:val="28"/>
          <w:szCs w:val="28"/>
        </w:rPr>
        <w:t>Своевременное освоение федеральных средств – это всегда огромная ответственность. Убедительная просьба к начальникам управлений не расслабляться, всегда быть в курсе событий по ремонту, строительству и приобретению в рамках федеральных проектов!!!</w:t>
      </w:r>
    </w:p>
    <w:p w:rsidR="002313BD" w:rsidRPr="00C02C45" w:rsidRDefault="002313BD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1C3F" w:rsidRPr="00A1783C" w:rsidRDefault="00774676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рамках регионального</w:t>
      </w:r>
      <w:r w:rsidR="00BC1C3F" w:rsidRPr="00A1783C">
        <w:rPr>
          <w:rFonts w:ascii="Times New Roman" w:hAnsi="Times New Roman" w:cs="Times New Roman"/>
          <w:sz w:val="28"/>
          <w:szCs w:val="28"/>
          <w:u w:val="single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BC1C3F" w:rsidRPr="00A1783C">
        <w:rPr>
          <w:rFonts w:ascii="Times New Roman" w:hAnsi="Times New Roman" w:cs="Times New Roman"/>
          <w:sz w:val="28"/>
          <w:szCs w:val="28"/>
          <w:u w:val="single"/>
        </w:rPr>
        <w:t xml:space="preserve"> «Творческие люди»</w:t>
      </w:r>
    </w:p>
    <w:p w:rsidR="00BC1C3F" w:rsidRPr="00A1783C" w:rsidRDefault="00BC1C3F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На базе федеральных Центров непрерывного образования и повышения квалификации творческих и управленческих кадров в сфере культуры, повышение квалификации прошли все из 371, запланированных </w:t>
      </w:r>
      <w:r w:rsidR="00FC36C4">
        <w:rPr>
          <w:rFonts w:ascii="Times New Roman" w:hAnsi="Times New Roman" w:cs="Times New Roman"/>
          <w:sz w:val="28"/>
          <w:szCs w:val="28"/>
        </w:rPr>
        <w:t>специалистов</w:t>
      </w:r>
      <w:r w:rsidRPr="00A1783C">
        <w:rPr>
          <w:rFonts w:ascii="Times New Roman" w:hAnsi="Times New Roman" w:cs="Times New Roman"/>
          <w:sz w:val="28"/>
          <w:szCs w:val="28"/>
        </w:rPr>
        <w:t>. На эти цели направлено 350 тыс.</w:t>
      </w:r>
      <w:r w:rsidR="00C66F5A">
        <w:rPr>
          <w:rFonts w:ascii="Times New Roman" w:hAnsi="Times New Roman" w:cs="Times New Roman"/>
          <w:sz w:val="28"/>
          <w:szCs w:val="28"/>
        </w:rPr>
        <w:t xml:space="preserve"> </w:t>
      </w:r>
      <w:r w:rsidRPr="00A1783C">
        <w:rPr>
          <w:rFonts w:ascii="Times New Roman" w:hAnsi="Times New Roman" w:cs="Times New Roman"/>
          <w:sz w:val="28"/>
          <w:szCs w:val="28"/>
        </w:rPr>
        <w:t>руб.</w:t>
      </w:r>
    </w:p>
    <w:p w:rsidR="000A7CFC" w:rsidRPr="007D6B0B" w:rsidRDefault="00BC1C3F" w:rsidP="007D6B0B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При Республиканском доме народного творчества создан Ресурсный центр добровольчества. В программу «Волонтеры культуры</w:t>
      </w:r>
      <w:r w:rsidR="000A7CFC">
        <w:rPr>
          <w:rFonts w:ascii="Times New Roman" w:hAnsi="Times New Roman" w:cs="Times New Roman"/>
          <w:sz w:val="28"/>
          <w:szCs w:val="28"/>
        </w:rPr>
        <w:t xml:space="preserve">» </w:t>
      </w:r>
      <w:r w:rsidR="000A7CFC" w:rsidRPr="00A1783C">
        <w:rPr>
          <w:rFonts w:ascii="Times New Roman" w:hAnsi="Times New Roman" w:cs="Times New Roman"/>
          <w:sz w:val="28"/>
          <w:szCs w:val="28"/>
        </w:rPr>
        <w:t xml:space="preserve">вовлечено </w:t>
      </w:r>
      <w:r w:rsidR="000A7CFC" w:rsidRPr="007D6B0B">
        <w:rPr>
          <w:rFonts w:ascii="Times New Roman" w:hAnsi="Times New Roman" w:cs="Times New Roman"/>
          <w:sz w:val="28"/>
          <w:szCs w:val="28"/>
        </w:rPr>
        <w:t xml:space="preserve">730 </w:t>
      </w:r>
      <w:r w:rsidR="000A7CFC" w:rsidRPr="007D6B0B">
        <w:rPr>
          <w:rFonts w:ascii="Times New Roman" w:hAnsi="Times New Roman" w:cs="Times New Roman"/>
          <w:sz w:val="28"/>
          <w:szCs w:val="28"/>
        </w:rPr>
        <w:lastRenderedPageBreak/>
        <w:t>волонтеров</w:t>
      </w:r>
      <w:r w:rsidR="007D6B0B" w:rsidRPr="007D6B0B">
        <w:rPr>
          <w:rFonts w:ascii="Times New Roman" w:hAnsi="Times New Roman" w:cs="Times New Roman"/>
          <w:sz w:val="28"/>
          <w:szCs w:val="28"/>
        </w:rPr>
        <w:t xml:space="preserve">, </w:t>
      </w:r>
      <w:r w:rsidR="000A7CFC" w:rsidRPr="007D6B0B">
        <w:rPr>
          <w:rFonts w:ascii="Times New Roman" w:hAnsi="Times New Roman" w:cs="Times New Roman"/>
          <w:sz w:val="28"/>
          <w:szCs w:val="28"/>
        </w:rPr>
        <w:t xml:space="preserve">42 куратора. </w:t>
      </w:r>
      <w:r w:rsidR="007D6B0B" w:rsidRPr="00A1783C">
        <w:rPr>
          <w:rFonts w:ascii="Times New Roman" w:hAnsi="Times New Roman" w:cs="Times New Roman"/>
          <w:sz w:val="28"/>
          <w:szCs w:val="28"/>
        </w:rPr>
        <w:t>На поддержку добровольчества из бюджета УР выделено 100 тыс.</w:t>
      </w:r>
      <w:r w:rsidR="00C66F5A">
        <w:rPr>
          <w:rFonts w:ascii="Times New Roman" w:hAnsi="Times New Roman" w:cs="Times New Roman"/>
          <w:sz w:val="28"/>
          <w:szCs w:val="28"/>
        </w:rPr>
        <w:t xml:space="preserve"> </w:t>
      </w:r>
      <w:r w:rsidR="007D6B0B" w:rsidRPr="00A1783C">
        <w:rPr>
          <w:rFonts w:ascii="Times New Roman" w:hAnsi="Times New Roman" w:cs="Times New Roman"/>
          <w:sz w:val="28"/>
          <w:szCs w:val="28"/>
        </w:rPr>
        <w:t>руб.</w:t>
      </w:r>
    </w:p>
    <w:p w:rsidR="000A7CFC" w:rsidRDefault="00FC36C4" w:rsidP="000A7C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A7CFC" w:rsidRPr="000A7CFC">
        <w:rPr>
          <w:rFonts w:ascii="Times New Roman" w:eastAsia="Calibri" w:hAnsi="Times New Roman" w:cs="Times New Roman"/>
          <w:sz w:val="28"/>
          <w:szCs w:val="28"/>
        </w:rPr>
        <w:t>овышают квалификацию специалистов, работающих с волонтерами культуры и активно участвую</w:t>
      </w:r>
      <w:r w:rsidR="00704985">
        <w:rPr>
          <w:rFonts w:ascii="Times New Roman" w:eastAsia="Calibri" w:hAnsi="Times New Roman" w:cs="Times New Roman"/>
          <w:sz w:val="28"/>
          <w:szCs w:val="28"/>
        </w:rPr>
        <w:t>т</w:t>
      </w:r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0A7CFC" w:rsidRPr="000A7CFC">
        <w:rPr>
          <w:rFonts w:ascii="Times New Roman" w:eastAsia="Calibri" w:hAnsi="Times New Roman" w:cs="Times New Roman"/>
          <w:sz w:val="28"/>
          <w:szCs w:val="28"/>
        </w:rPr>
        <w:t>грантовых</w:t>
      </w:r>
      <w:proofErr w:type="spellEnd"/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 программах и конкурсах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7CFC" w:rsidRPr="000A7CFC">
        <w:rPr>
          <w:rFonts w:ascii="Times New Roman" w:eastAsia="Calibri" w:hAnsi="Times New Roman" w:cs="Times New Roman"/>
          <w:sz w:val="28"/>
          <w:szCs w:val="28"/>
        </w:rPr>
        <w:t>Шарканский</w:t>
      </w:r>
      <w:proofErr w:type="spellEnd"/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7CFC" w:rsidRPr="000A7CFC">
        <w:rPr>
          <w:rFonts w:ascii="Times New Roman" w:eastAsia="Calibri" w:hAnsi="Times New Roman" w:cs="Times New Roman"/>
          <w:sz w:val="28"/>
          <w:szCs w:val="28"/>
        </w:rPr>
        <w:t>Сюмсинский</w:t>
      </w:r>
      <w:proofErr w:type="spellEnd"/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7CFC" w:rsidRPr="000A7CFC">
        <w:rPr>
          <w:rFonts w:ascii="Times New Roman" w:eastAsia="Calibri" w:hAnsi="Times New Roman" w:cs="Times New Roman"/>
          <w:sz w:val="28"/>
          <w:szCs w:val="28"/>
        </w:rPr>
        <w:t>Якшур-Бодьинский</w:t>
      </w:r>
      <w:proofErr w:type="spellEnd"/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7CFC" w:rsidRPr="000A7CFC">
        <w:rPr>
          <w:rFonts w:ascii="Times New Roman" w:eastAsia="Calibri" w:hAnsi="Times New Roman" w:cs="Times New Roman"/>
          <w:sz w:val="28"/>
          <w:szCs w:val="28"/>
        </w:rPr>
        <w:t>Завьяловский</w:t>
      </w:r>
      <w:proofErr w:type="spellEnd"/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0A7CFC" w:rsidRPr="000A7CFC">
        <w:rPr>
          <w:rFonts w:ascii="Times New Roman" w:eastAsia="Calibri" w:hAnsi="Times New Roman" w:cs="Times New Roman"/>
          <w:sz w:val="28"/>
          <w:szCs w:val="28"/>
        </w:rPr>
        <w:t>Сарапульский</w:t>
      </w:r>
      <w:proofErr w:type="spellEnd"/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 районы. </w:t>
      </w:r>
      <w:r w:rsidR="00383D62">
        <w:rPr>
          <w:rFonts w:ascii="Times New Roman" w:eastAsia="Calibri" w:hAnsi="Times New Roman" w:cs="Times New Roman"/>
          <w:sz w:val="28"/>
          <w:szCs w:val="28"/>
        </w:rPr>
        <w:t>Есть резервы</w:t>
      </w:r>
      <w:r w:rsidR="00704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7CFC" w:rsidRPr="000A7CFC">
        <w:rPr>
          <w:rFonts w:ascii="Times New Roman" w:eastAsia="Calibri" w:hAnsi="Times New Roman" w:cs="Times New Roman"/>
          <w:sz w:val="28"/>
          <w:szCs w:val="28"/>
        </w:rPr>
        <w:t>–</w:t>
      </w:r>
      <w:r w:rsidR="00704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7CFC" w:rsidRPr="000A7CFC">
        <w:rPr>
          <w:rFonts w:ascii="Times New Roman" w:eastAsia="Calibri" w:hAnsi="Times New Roman" w:cs="Times New Roman"/>
          <w:sz w:val="28"/>
          <w:szCs w:val="28"/>
        </w:rPr>
        <w:t>Камбарский</w:t>
      </w:r>
      <w:proofErr w:type="spellEnd"/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7CFC" w:rsidRPr="000A7CFC">
        <w:rPr>
          <w:rFonts w:ascii="Times New Roman" w:eastAsia="Calibri" w:hAnsi="Times New Roman" w:cs="Times New Roman"/>
          <w:sz w:val="28"/>
          <w:szCs w:val="28"/>
        </w:rPr>
        <w:t>Ярский</w:t>
      </w:r>
      <w:proofErr w:type="spellEnd"/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7CFC" w:rsidRPr="000A7CFC">
        <w:rPr>
          <w:rFonts w:ascii="Times New Roman" w:eastAsia="Calibri" w:hAnsi="Times New Roman" w:cs="Times New Roman"/>
          <w:sz w:val="28"/>
          <w:szCs w:val="28"/>
        </w:rPr>
        <w:t>Глазовский</w:t>
      </w:r>
      <w:proofErr w:type="spellEnd"/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7CFC" w:rsidRPr="000A7CFC">
        <w:rPr>
          <w:rFonts w:ascii="Times New Roman" w:eastAsia="Calibri" w:hAnsi="Times New Roman" w:cs="Times New Roman"/>
          <w:sz w:val="28"/>
          <w:szCs w:val="28"/>
        </w:rPr>
        <w:t>Балезинский</w:t>
      </w:r>
      <w:proofErr w:type="spellEnd"/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0A7CFC" w:rsidRPr="000A7CFC">
        <w:rPr>
          <w:rFonts w:ascii="Times New Roman" w:eastAsia="Calibri" w:hAnsi="Times New Roman" w:cs="Times New Roman"/>
          <w:sz w:val="28"/>
          <w:szCs w:val="28"/>
        </w:rPr>
        <w:t>Малопургинский</w:t>
      </w:r>
      <w:proofErr w:type="spellEnd"/>
      <w:r w:rsidR="000A7CFC" w:rsidRPr="000A7CFC">
        <w:rPr>
          <w:rFonts w:ascii="Times New Roman" w:eastAsia="Calibri" w:hAnsi="Times New Roman" w:cs="Times New Roman"/>
          <w:sz w:val="28"/>
          <w:szCs w:val="28"/>
        </w:rPr>
        <w:t xml:space="preserve"> районы, города Глазов и Можга.</w:t>
      </w:r>
      <w:r w:rsidR="000A7CFC" w:rsidRPr="00A178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5150" w:rsidRPr="00CE0893" w:rsidRDefault="00885150" w:rsidP="00E3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мониторинга Министерством за 2020 год о наличии муниципальных программ и </w:t>
      </w:r>
      <w:r w:rsidRPr="00CE0893">
        <w:rPr>
          <w:rFonts w:ascii="Times New Roman" w:hAnsi="Times New Roman" w:cs="Times New Roman"/>
          <w:sz w:val="28"/>
          <w:szCs w:val="28"/>
        </w:rPr>
        <w:t xml:space="preserve">мер поддержки добровольческих (волонтерских) и некоммерческих организаций в целях стимулирования их работы, </w:t>
      </w:r>
      <w:r>
        <w:rPr>
          <w:rFonts w:ascii="Times New Roman" w:hAnsi="Times New Roman" w:cs="Times New Roman"/>
          <w:sz w:val="28"/>
          <w:szCs w:val="28"/>
        </w:rPr>
        <w:t>выявлено, что не во всех муниципальных образованиях данная мера поддержки предусмотрена</w:t>
      </w:r>
      <w:r w:rsidR="000F130A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 xml:space="preserve">бращаем внимание администраций </w:t>
      </w:r>
      <w:proofErr w:type="spellStart"/>
      <w:r w:rsidRPr="00CE0893">
        <w:rPr>
          <w:rFonts w:ascii="Times New Roman" w:hAnsi="Times New Roman" w:cs="Times New Roman"/>
          <w:sz w:val="28"/>
          <w:szCs w:val="28"/>
        </w:rPr>
        <w:t>Воткинск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E0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893">
        <w:rPr>
          <w:rFonts w:ascii="Times New Roman" w:hAnsi="Times New Roman" w:cs="Times New Roman"/>
          <w:sz w:val="28"/>
          <w:szCs w:val="28"/>
        </w:rPr>
        <w:t>Кизнерск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893">
        <w:rPr>
          <w:rFonts w:ascii="Times New Roman" w:hAnsi="Times New Roman" w:cs="Times New Roman"/>
          <w:sz w:val="28"/>
          <w:szCs w:val="28"/>
        </w:rPr>
        <w:t>Якшур-Бодьинск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89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ов, г</w:t>
      </w:r>
      <w:r w:rsidRPr="00CE0893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E0893">
        <w:rPr>
          <w:rFonts w:ascii="Times New Roman" w:hAnsi="Times New Roman" w:cs="Times New Roman"/>
          <w:sz w:val="28"/>
          <w:szCs w:val="28"/>
        </w:rPr>
        <w:t xml:space="preserve"> Ижевск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CE0893">
        <w:rPr>
          <w:rFonts w:ascii="Times New Roman" w:hAnsi="Times New Roman" w:cs="Times New Roman"/>
          <w:sz w:val="28"/>
          <w:szCs w:val="28"/>
        </w:rPr>
        <w:t>Можг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CE0893">
        <w:rPr>
          <w:rFonts w:ascii="Times New Roman" w:hAnsi="Times New Roman" w:cs="Times New Roman"/>
          <w:sz w:val="28"/>
          <w:szCs w:val="28"/>
        </w:rPr>
        <w:t>Воткинск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0893">
        <w:rPr>
          <w:rFonts w:ascii="Times New Roman" w:hAnsi="Times New Roman" w:cs="Times New Roman"/>
          <w:sz w:val="28"/>
          <w:szCs w:val="28"/>
        </w:rPr>
        <w:t>, Глазов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130A">
        <w:rPr>
          <w:rFonts w:ascii="Times New Roman" w:hAnsi="Times New Roman" w:cs="Times New Roman"/>
          <w:sz w:val="28"/>
          <w:szCs w:val="28"/>
        </w:rPr>
        <w:t xml:space="preserve"> на необходимость вести данную работу.</w:t>
      </w:r>
      <w:r w:rsidRPr="00885150">
        <w:rPr>
          <w:rFonts w:ascii="Times New Roman" w:hAnsi="Times New Roman" w:cs="Times New Roman"/>
          <w:sz w:val="28"/>
          <w:szCs w:val="28"/>
        </w:rPr>
        <w:t xml:space="preserve"> </w:t>
      </w:r>
      <w:r w:rsidR="00FA53B2">
        <w:rPr>
          <w:rFonts w:ascii="Times New Roman" w:hAnsi="Times New Roman" w:cs="Times New Roman"/>
          <w:sz w:val="28"/>
          <w:szCs w:val="28"/>
        </w:rPr>
        <w:t>А в целом РДНТ – выстроить систему!!!</w:t>
      </w:r>
    </w:p>
    <w:p w:rsidR="00FC36C4" w:rsidRDefault="00FC36C4" w:rsidP="00FC36C4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A1783C">
        <w:rPr>
          <w:rFonts w:ascii="Times New Roman" w:hAnsi="Times New Roman" w:cs="Times New Roman"/>
          <w:sz w:val="28"/>
          <w:szCs w:val="28"/>
        </w:rPr>
        <w:t>Министерством пров</w:t>
      </w:r>
      <w:r>
        <w:rPr>
          <w:rFonts w:ascii="Times New Roman" w:hAnsi="Times New Roman" w:cs="Times New Roman"/>
          <w:sz w:val="28"/>
          <w:szCs w:val="28"/>
        </w:rPr>
        <w:t>одится</w:t>
      </w:r>
      <w:r w:rsidRPr="00A1783C">
        <w:rPr>
          <w:rFonts w:ascii="Times New Roman" w:hAnsi="Times New Roman" w:cs="Times New Roman"/>
          <w:sz w:val="28"/>
          <w:szCs w:val="28"/>
        </w:rPr>
        <w:t xml:space="preserve"> конкурс по предоставлению субсидий социально ориентированным некоммерческим организациям в сфере культуры. Общий размер субсидии составил 1,0 млн. руб. На участие в конкурсе было подано 16 заявок. В число победителей Конкурса вошли 7 некоммерческих организаций.</w:t>
      </w:r>
    </w:p>
    <w:p w:rsidR="00FC36C4" w:rsidRDefault="00FC36C4" w:rsidP="00FC3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150">
        <w:rPr>
          <w:rFonts w:ascii="Times New Roman" w:hAnsi="Times New Roman" w:cs="Times New Roman"/>
          <w:sz w:val="28"/>
          <w:szCs w:val="28"/>
        </w:rPr>
        <w:t xml:space="preserve">По результатам мониторинга выявлено, что из 30 муниципальных образований, не созданы социально ориентированные некоммерческие организации (СОНКО, НКО) в 9 муниципальных: </w:t>
      </w:r>
      <w:proofErr w:type="spellStart"/>
      <w:r w:rsidRPr="00885150">
        <w:rPr>
          <w:rFonts w:ascii="Times New Roman" w:hAnsi="Times New Roman" w:cs="Times New Roman"/>
          <w:sz w:val="28"/>
          <w:szCs w:val="28"/>
        </w:rPr>
        <w:t>Завьяловский</w:t>
      </w:r>
      <w:proofErr w:type="spellEnd"/>
      <w:r w:rsidRPr="00885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150">
        <w:rPr>
          <w:rFonts w:ascii="Times New Roman" w:hAnsi="Times New Roman" w:cs="Times New Roman"/>
          <w:sz w:val="28"/>
          <w:szCs w:val="28"/>
        </w:rPr>
        <w:t>Камбарский</w:t>
      </w:r>
      <w:proofErr w:type="spellEnd"/>
      <w:r w:rsidRPr="00885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150">
        <w:rPr>
          <w:rFonts w:ascii="Times New Roman" w:hAnsi="Times New Roman" w:cs="Times New Roman"/>
          <w:sz w:val="28"/>
          <w:szCs w:val="28"/>
        </w:rPr>
        <w:t>Каракулинский</w:t>
      </w:r>
      <w:proofErr w:type="spellEnd"/>
      <w:r w:rsidRPr="00885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150">
        <w:rPr>
          <w:rFonts w:ascii="Times New Roman" w:hAnsi="Times New Roman" w:cs="Times New Roman"/>
          <w:sz w:val="28"/>
          <w:szCs w:val="28"/>
        </w:rPr>
        <w:t>Малопургинский</w:t>
      </w:r>
      <w:proofErr w:type="spellEnd"/>
      <w:r w:rsidRPr="00885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150">
        <w:rPr>
          <w:rFonts w:ascii="Times New Roman" w:hAnsi="Times New Roman" w:cs="Times New Roman"/>
          <w:sz w:val="28"/>
          <w:szCs w:val="28"/>
        </w:rPr>
        <w:t>Можгинский</w:t>
      </w:r>
      <w:proofErr w:type="spellEnd"/>
      <w:r w:rsidRPr="00885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150">
        <w:rPr>
          <w:rFonts w:ascii="Times New Roman" w:hAnsi="Times New Roman" w:cs="Times New Roman"/>
          <w:sz w:val="28"/>
          <w:szCs w:val="28"/>
        </w:rPr>
        <w:t>Селтинский</w:t>
      </w:r>
      <w:proofErr w:type="spellEnd"/>
      <w:r w:rsidRPr="00885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150">
        <w:rPr>
          <w:rFonts w:ascii="Times New Roman" w:hAnsi="Times New Roman" w:cs="Times New Roman"/>
          <w:sz w:val="28"/>
          <w:szCs w:val="28"/>
        </w:rPr>
        <w:t>Сюмсинский</w:t>
      </w:r>
      <w:proofErr w:type="spellEnd"/>
      <w:r w:rsidRPr="00885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150">
        <w:rPr>
          <w:rFonts w:ascii="Times New Roman" w:hAnsi="Times New Roman" w:cs="Times New Roman"/>
          <w:sz w:val="28"/>
          <w:szCs w:val="28"/>
        </w:rPr>
        <w:t>Якшур-Бодьинский</w:t>
      </w:r>
      <w:proofErr w:type="spellEnd"/>
      <w:r w:rsidRPr="00885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150">
        <w:rPr>
          <w:rFonts w:ascii="Times New Roman" w:hAnsi="Times New Roman" w:cs="Times New Roman"/>
          <w:sz w:val="28"/>
          <w:szCs w:val="28"/>
        </w:rPr>
        <w:t>Ярский</w:t>
      </w:r>
      <w:proofErr w:type="spellEnd"/>
      <w:r w:rsidRPr="00885150">
        <w:rPr>
          <w:rFonts w:ascii="Times New Roman" w:hAnsi="Times New Roman" w:cs="Times New Roman"/>
          <w:sz w:val="28"/>
          <w:szCs w:val="28"/>
        </w:rPr>
        <w:t xml:space="preserve"> районах.</w:t>
      </w:r>
    </w:p>
    <w:p w:rsidR="00FC36C4" w:rsidRPr="00A1783C" w:rsidRDefault="00FC36C4" w:rsidP="00FC3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40">
        <w:rPr>
          <w:rFonts w:ascii="Times New Roman" w:hAnsi="Times New Roman" w:cs="Times New Roman"/>
          <w:sz w:val="28"/>
          <w:szCs w:val="28"/>
        </w:rPr>
        <w:t>Благодаря проектной деятельности культурно-досуговыми учреждениями в 2020 году дополнительно привлечено– 71,3 млн.</w:t>
      </w:r>
      <w:r w:rsidRPr="00A1783C">
        <w:rPr>
          <w:rFonts w:ascii="Times New Roman" w:hAnsi="Times New Roman" w:cs="Times New Roman"/>
          <w:sz w:val="28"/>
          <w:szCs w:val="28"/>
        </w:rPr>
        <w:t xml:space="preserve"> руб., в том числе 43,9 млн. руб. из различных фондов. Наиболее успешно работают в данном направлении специалисты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Алнашского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Игринского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Завьяловского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Сарапульского районов и город Ижевск. Слабая работа поставлена в Юкаменском,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Каракулинском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Киясовском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83C">
        <w:rPr>
          <w:rFonts w:ascii="Times New Roman" w:hAnsi="Times New Roman" w:cs="Times New Roman"/>
          <w:sz w:val="28"/>
          <w:szCs w:val="28"/>
        </w:rPr>
        <w:t xml:space="preserve">Красногорском,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Граховском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Малопургинском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районах.</w:t>
      </w:r>
    </w:p>
    <w:p w:rsidR="00FC36C4" w:rsidRDefault="00FC36C4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36C4" w:rsidRPr="00A1783C" w:rsidRDefault="00FC36C4" w:rsidP="00FC36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7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1783C">
        <w:rPr>
          <w:rFonts w:ascii="Times New Roman" w:hAnsi="Times New Roman" w:cs="Times New Roman"/>
          <w:sz w:val="28"/>
          <w:szCs w:val="28"/>
        </w:rPr>
        <w:t xml:space="preserve">еспублике функционируют 586 организаций культурно-досугового типа. По сравнению с 2019 годом сеть сократилась на 6 единиц. Основные причины – оптимизация </w:t>
      </w:r>
      <w:r w:rsidR="00B83937">
        <w:rPr>
          <w:rFonts w:ascii="Times New Roman" w:hAnsi="Times New Roman" w:cs="Times New Roman"/>
          <w:sz w:val="28"/>
          <w:szCs w:val="28"/>
        </w:rPr>
        <w:t>в маленьких населенных пунктах</w:t>
      </w:r>
      <w:r w:rsidR="007C1E19">
        <w:rPr>
          <w:rFonts w:ascii="Times New Roman" w:hAnsi="Times New Roman" w:cs="Times New Roman"/>
          <w:sz w:val="28"/>
          <w:szCs w:val="28"/>
        </w:rPr>
        <w:t xml:space="preserve"> </w:t>
      </w:r>
      <w:r w:rsidRPr="00A1783C">
        <w:rPr>
          <w:rFonts w:ascii="Times New Roman" w:hAnsi="Times New Roman" w:cs="Times New Roman"/>
          <w:sz w:val="28"/>
          <w:szCs w:val="28"/>
        </w:rPr>
        <w:t xml:space="preserve">и закрытие аварийных учреждений. </w:t>
      </w:r>
    </w:p>
    <w:p w:rsidR="00FC36C4" w:rsidRPr="00A1783C" w:rsidRDefault="00FC36C4" w:rsidP="00FC36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культурно-досуговыми учреждениями </w:t>
      </w:r>
      <w:r w:rsidR="00B83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</w:t>
      </w:r>
      <w:r w:rsidRPr="00A1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64 тысяч мероприятий, количество зрителей составило </w:t>
      </w:r>
      <w:r w:rsidRPr="007B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4 млн. человек</w:t>
      </w:r>
      <w:r w:rsidRPr="00A1783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 52,3 процент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уровню 2019 года. Число клубных формирований составило 5 814 единиц с количеством участников 87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433</w:t>
      </w:r>
      <w:r w:rsidRPr="00A1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 xml:space="preserve">Из них </w:t>
      </w:r>
      <w:r w:rsidRPr="00A1783C">
        <w:rPr>
          <w:rFonts w:ascii="Times New Roman" w:hAnsi="Times New Roman" w:cs="Times New Roman"/>
          <w:sz w:val="28"/>
          <w:szCs w:val="28"/>
        </w:rPr>
        <w:t>282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коллектива, которые имеют почетное звание «народный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>образцовый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 xml:space="preserve">» с общим количеством участников </w:t>
      </w:r>
      <w:r w:rsidRPr="00FF1C65">
        <w:rPr>
          <w:rFonts w:ascii="Times New Roman" w:hAnsi="Times New Roman" w:cs="Times New Roman"/>
          <w:sz w:val="28"/>
          <w:szCs w:val="28"/>
        </w:rPr>
        <w:t xml:space="preserve">8 118 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>человек.</w:t>
      </w:r>
    </w:p>
    <w:p w:rsidR="00FC36C4" w:rsidRPr="00A1783C" w:rsidRDefault="00FC36C4" w:rsidP="00FC36C4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1783C">
        <w:rPr>
          <w:color w:val="000000"/>
          <w:sz w:val="28"/>
          <w:szCs w:val="28"/>
        </w:rPr>
        <w:t>В 2020 году, для коллективов, имеющих звание</w:t>
      </w:r>
      <w:r>
        <w:rPr>
          <w:color w:val="000000"/>
          <w:sz w:val="28"/>
          <w:szCs w:val="28"/>
        </w:rPr>
        <w:t xml:space="preserve"> </w:t>
      </w:r>
      <w:r w:rsidRPr="00A1783C">
        <w:rPr>
          <w:color w:val="000000"/>
          <w:sz w:val="28"/>
          <w:szCs w:val="28"/>
        </w:rPr>
        <w:t>«народный</w:t>
      </w:r>
      <w:r>
        <w:rPr>
          <w:color w:val="000000"/>
          <w:sz w:val="28"/>
          <w:szCs w:val="28"/>
        </w:rPr>
        <w:t xml:space="preserve"> (</w:t>
      </w:r>
      <w:r w:rsidRPr="00A1783C">
        <w:rPr>
          <w:color w:val="000000"/>
          <w:sz w:val="28"/>
          <w:szCs w:val="28"/>
        </w:rPr>
        <w:t>образцовый</w:t>
      </w:r>
      <w:r>
        <w:rPr>
          <w:color w:val="000000"/>
          <w:sz w:val="28"/>
          <w:szCs w:val="28"/>
        </w:rPr>
        <w:t>)</w:t>
      </w:r>
      <w:r w:rsidRPr="00A1783C">
        <w:rPr>
          <w:color w:val="000000"/>
          <w:sz w:val="28"/>
          <w:szCs w:val="28"/>
        </w:rPr>
        <w:t xml:space="preserve">», в 20-ти муниципальных образованиях сшиты новые костюмы, </w:t>
      </w:r>
      <w:r w:rsidRPr="00A1783C">
        <w:rPr>
          <w:color w:val="000000"/>
          <w:sz w:val="28"/>
          <w:szCs w:val="28"/>
        </w:rPr>
        <w:lastRenderedPageBreak/>
        <w:t>в 16 муниципальных образованиях пополнена материально-техническая база новыми музыкальными инструментами.</w:t>
      </w:r>
    </w:p>
    <w:p w:rsidR="00FC36C4" w:rsidRPr="00A1783C" w:rsidRDefault="00FC36C4" w:rsidP="00FC3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празднования 100-летия государственности Удмуртии при поддержке Российского фонда культуры состоялся Международный фестиваль финно-угорских народов «</w:t>
      </w:r>
      <w:proofErr w:type="spellStart"/>
      <w:r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Воршуд</w:t>
      </w:r>
      <w:proofErr w:type="spellEnd"/>
      <w:r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Культуру своих народов представили коллективы и исполнители из республик Коми, Марий Эл, Ямало-Ненецкого автономного округа, Пермского края и Удмуртии, в онлайн формате присоединились исполнители из Эстонии, Венгрии и Финляндии. </w:t>
      </w:r>
    </w:p>
    <w:p w:rsidR="00FC36C4" w:rsidRDefault="00FC36C4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Самодеятельное творчество</w:t>
      </w:r>
      <w:r w:rsidR="00B83937">
        <w:rPr>
          <w:rFonts w:ascii="Times New Roman" w:hAnsi="Times New Roman" w:cs="Times New Roman"/>
          <w:sz w:val="28"/>
          <w:szCs w:val="28"/>
        </w:rPr>
        <w:t xml:space="preserve"> и сегодня</w:t>
      </w:r>
      <w:r>
        <w:rPr>
          <w:rFonts w:ascii="Times New Roman" w:hAnsi="Times New Roman" w:cs="Times New Roman"/>
          <w:sz w:val="28"/>
          <w:szCs w:val="28"/>
        </w:rPr>
        <w:t xml:space="preserve"> остается одним из самых востребованных форм организации досуга населения и нам необходимо повышать исполнительское мастерство за счет привлечения специалистов в нашу отрасль</w:t>
      </w:r>
      <w:r w:rsidR="00B83937">
        <w:rPr>
          <w:rFonts w:ascii="Times New Roman" w:hAnsi="Times New Roman" w:cs="Times New Roman"/>
          <w:sz w:val="28"/>
          <w:szCs w:val="28"/>
        </w:rPr>
        <w:t xml:space="preserve"> и улучшение материально-технической базы </w:t>
      </w:r>
      <w:r w:rsidR="007C1E19">
        <w:rPr>
          <w:rFonts w:ascii="Times New Roman" w:hAnsi="Times New Roman" w:cs="Times New Roman"/>
          <w:sz w:val="28"/>
          <w:szCs w:val="28"/>
        </w:rPr>
        <w:t>объектов</w:t>
      </w:r>
      <w:r w:rsidR="00B83937">
        <w:rPr>
          <w:rFonts w:ascii="Times New Roman" w:hAnsi="Times New Roman" w:cs="Times New Roman"/>
          <w:sz w:val="28"/>
          <w:szCs w:val="28"/>
        </w:rPr>
        <w:t>… И отдельное внимание – работе молодежи.</w:t>
      </w:r>
    </w:p>
    <w:p w:rsidR="00FC36C4" w:rsidRDefault="00FC36C4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23E3" w:rsidRPr="00A1783C" w:rsidRDefault="00B83937" w:rsidP="00DE23E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E23E3">
        <w:rPr>
          <w:rFonts w:ascii="Times New Roman" w:hAnsi="Times New Roman"/>
          <w:sz w:val="28"/>
          <w:szCs w:val="28"/>
        </w:rPr>
        <w:t>р</w:t>
      </w:r>
      <w:r w:rsidR="00DE23E3" w:rsidRPr="00A178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еспублике </w:t>
      </w:r>
      <w:r w:rsidR="00DE23E3" w:rsidRPr="00A1783C">
        <w:rPr>
          <w:rFonts w:ascii="Times New Roman" w:hAnsi="Times New Roman"/>
          <w:sz w:val="28"/>
          <w:szCs w:val="28"/>
        </w:rPr>
        <w:t>действуют 526</w:t>
      </w:r>
      <w:r w:rsidR="00DE23E3" w:rsidRPr="00A178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общедоступных библиотек</w:t>
      </w:r>
      <w:r w:rsidR="00DE23E3" w:rsidRPr="00A1783C">
        <w:rPr>
          <w:rStyle w:val="ab"/>
          <w:rFonts w:ascii="Times New Roman" w:hAnsi="Times New Roman"/>
          <w:b w:val="0"/>
          <w:sz w:val="28"/>
          <w:szCs w:val="28"/>
        </w:rPr>
        <w:t xml:space="preserve">. </w:t>
      </w:r>
      <w:r w:rsidR="00DE23E3" w:rsidRPr="00A1783C">
        <w:rPr>
          <w:rFonts w:ascii="Times New Roman" w:hAnsi="Times New Roman"/>
          <w:sz w:val="28"/>
          <w:szCs w:val="28"/>
        </w:rPr>
        <w:t>В</w:t>
      </w:r>
      <w:r w:rsidR="00DE23E3">
        <w:rPr>
          <w:rFonts w:ascii="Times New Roman" w:hAnsi="Times New Roman"/>
          <w:sz w:val="28"/>
          <w:szCs w:val="28"/>
        </w:rPr>
        <w:t xml:space="preserve"> 202</w:t>
      </w:r>
      <w:r w:rsidR="00DE23E3" w:rsidRPr="00A1783C">
        <w:rPr>
          <w:rFonts w:ascii="Times New Roman" w:hAnsi="Times New Roman"/>
          <w:sz w:val="28"/>
          <w:szCs w:val="28"/>
        </w:rPr>
        <w:t xml:space="preserve">0 году закрыто 7 библиотек (слайд). </w:t>
      </w:r>
    </w:p>
    <w:p w:rsidR="00DE23E3" w:rsidRPr="00A1783C" w:rsidRDefault="00DE23E3" w:rsidP="00DE23E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30% муниципальных сельских библиотек р</w:t>
      </w:r>
      <w:r w:rsidR="00B83937">
        <w:rPr>
          <w:rFonts w:ascii="Times New Roman" w:hAnsi="Times New Roman" w:cs="Times New Roman"/>
          <w:sz w:val="28"/>
          <w:szCs w:val="28"/>
        </w:rPr>
        <w:t>аботает по сокращенному графику</w:t>
      </w:r>
      <w:r w:rsidRPr="00A1783C">
        <w:rPr>
          <w:rFonts w:ascii="Times New Roman" w:hAnsi="Times New Roman" w:cs="Times New Roman"/>
          <w:sz w:val="28"/>
          <w:szCs w:val="28"/>
        </w:rPr>
        <w:t>. Б</w:t>
      </w:r>
      <w:r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олее 13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населенн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пункта (</w:t>
      </w:r>
      <w:r w:rsidRPr="00A1783C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7,2</w:t>
      </w:r>
      <w:r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%) не охвачены библиотечным обслуживанием, в них проживает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</w:t>
      </w:r>
      <w:r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86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тысяч</w:t>
      </w:r>
      <w:r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7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3E3" w:rsidRPr="00A1783C" w:rsidRDefault="00DE23E3" w:rsidP="00DE23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Для обеспечения библиотечного обслуживания жителей удаленных деревень целесообразно приобретать специализированные транспортные средства. </w:t>
      </w:r>
      <w:r w:rsidRPr="00A1783C">
        <w:rPr>
          <w:rFonts w:ascii="Times New Roman" w:hAnsi="Times New Roman" w:cs="Times New Roman"/>
          <w:sz w:val="28"/>
          <w:szCs w:val="28"/>
          <w:lang w:eastAsia="ru-RU"/>
        </w:rPr>
        <w:t xml:space="preserve">В 2020 году мобильные комплексы </w:t>
      </w:r>
      <w:proofErr w:type="spellStart"/>
      <w:r w:rsidRPr="00A1783C">
        <w:rPr>
          <w:rFonts w:ascii="Times New Roman" w:hAnsi="Times New Roman" w:cs="Times New Roman"/>
          <w:sz w:val="28"/>
          <w:szCs w:val="28"/>
          <w:lang w:eastAsia="ru-RU"/>
        </w:rPr>
        <w:t>Завьяловского</w:t>
      </w:r>
      <w:proofErr w:type="spellEnd"/>
      <w:r w:rsidRPr="00A1783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1783C">
        <w:rPr>
          <w:rFonts w:ascii="Times New Roman" w:hAnsi="Times New Roman" w:cs="Times New Roman"/>
          <w:sz w:val="28"/>
          <w:szCs w:val="28"/>
          <w:lang w:eastAsia="ru-RU"/>
        </w:rPr>
        <w:t>Игринского</w:t>
      </w:r>
      <w:proofErr w:type="spellEnd"/>
      <w:r w:rsidRPr="00A1783C">
        <w:rPr>
          <w:rFonts w:ascii="Times New Roman" w:hAnsi="Times New Roman" w:cs="Times New Roman"/>
          <w:sz w:val="28"/>
          <w:szCs w:val="28"/>
          <w:lang w:eastAsia="ru-RU"/>
        </w:rPr>
        <w:t xml:space="preserve"> районов совершили 200 выездов, их стоянки посетило 13 тыс. человек. </w:t>
      </w:r>
    </w:p>
    <w:p w:rsidR="00DE23E3" w:rsidRPr="00A1783C" w:rsidRDefault="00DE23E3" w:rsidP="00DE23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783C">
        <w:rPr>
          <w:rFonts w:ascii="Times New Roman" w:hAnsi="Times New Roman" w:cs="Times New Roman"/>
          <w:sz w:val="28"/>
          <w:szCs w:val="28"/>
        </w:rPr>
        <w:t xml:space="preserve"> сложившихся условиях необходимо сохранить сеть муниципальных библиотек региона или создать систему мобильного библиотечного обслуживания населения республики. При введении сокращенного графика работы сельских библиотек в обязательном порядке проводить опросы населения с целью выявления предпочтительных для сельчан часов работы библиотечного учреждения</w:t>
      </w:r>
      <w:r w:rsidR="00B83937">
        <w:rPr>
          <w:rFonts w:ascii="Times New Roman" w:hAnsi="Times New Roman" w:cs="Times New Roman"/>
          <w:sz w:val="28"/>
          <w:szCs w:val="28"/>
        </w:rPr>
        <w:t xml:space="preserve"> и усилить информационную работу</w:t>
      </w:r>
      <w:r w:rsidRPr="00A1783C">
        <w:rPr>
          <w:rFonts w:ascii="Times New Roman" w:hAnsi="Times New Roman" w:cs="Times New Roman"/>
          <w:sz w:val="28"/>
          <w:szCs w:val="28"/>
        </w:rPr>
        <w:t>.</w:t>
      </w:r>
    </w:p>
    <w:p w:rsidR="00DE23E3" w:rsidRPr="00A1783C" w:rsidRDefault="00DE23E3" w:rsidP="00DE23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Сохраняется проблема неудовлетворительного состояния библиотечных фондов. </w:t>
      </w:r>
    </w:p>
    <w:p w:rsidR="00DE23E3" w:rsidRPr="00A1783C" w:rsidRDefault="00DE23E3" w:rsidP="00DE23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На комплектование в 2020 году из республиканского бюджета в рамках реализации Плана мероприятий по подготовке и проведению празднования 100-летия государственности Удмуртии муниципальным библиотекам выделена субсидия 5 млн. рублей.</w:t>
      </w:r>
    </w:p>
    <w:p w:rsidR="00DE23E3" w:rsidRPr="00A1783C" w:rsidRDefault="00DE23E3" w:rsidP="00DE2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Существенное обновление фонда </w:t>
      </w:r>
      <w:r w:rsidR="00B83937">
        <w:rPr>
          <w:rFonts w:ascii="Times New Roman" w:hAnsi="Times New Roman" w:cs="Times New Roman"/>
          <w:sz w:val="28"/>
          <w:szCs w:val="28"/>
        </w:rPr>
        <w:t>происходит</w:t>
      </w:r>
      <w:r w:rsidRPr="00A1783C">
        <w:rPr>
          <w:rFonts w:ascii="Times New Roman" w:hAnsi="Times New Roman" w:cs="Times New Roman"/>
          <w:sz w:val="28"/>
          <w:szCs w:val="28"/>
        </w:rPr>
        <w:t xml:space="preserve"> при открытии модельных библиотек. Благодаря тому, что комплектование является обязательным условием модернизации библиотек, модельные библиотеки в 2020 году на пополнение фонда получили 6 млн. 284 тыс. рублей из федерального бюджета и 1 млн. 734 тыс. рублей – из регионального.</w:t>
      </w:r>
    </w:p>
    <w:p w:rsidR="00DE23E3" w:rsidRPr="00A1783C" w:rsidRDefault="00DE23E3" w:rsidP="00DE23E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Но, несмотря на это, по-прежнему сохраняется тенденция сокращения муниципальных расходов на пополнение библиотечного фонда.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A1783C">
        <w:rPr>
          <w:rFonts w:ascii="Times New Roman" w:hAnsi="Times New Roman" w:cs="Times New Roman"/>
          <w:sz w:val="28"/>
          <w:szCs w:val="28"/>
        </w:rPr>
        <w:t>бновляемость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составила всего 2,6%, вместо рекомендуемых 5%.</w:t>
      </w:r>
    </w:p>
    <w:p w:rsidR="00DE23E3" w:rsidRDefault="00DE23E3" w:rsidP="00DE23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83C">
        <w:rPr>
          <w:rFonts w:ascii="Times New Roman" w:hAnsi="Times New Roman" w:cs="Times New Roman"/>
          <w:sz w:val="28"/>
          <w:szCs w:val="28"/>
        </w:rPr>
        <w:lastRenderedPageBreak/>
        <w:t xml:space="preserve">Развивается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деятельность общедоступных библиотек республики. Более 30 проектов на общую сумму 7 млн. 572 тыс. рублей поддержано различными фондами.</w:t>
      </w:r>
      <w:r w:rsidRPr="00A17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23E3" w:rsidRPr="00A1783C" w:rsidRDefault="00DE23E3" w:rsidP="00DE2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Библиотеки республики активно сотрудничают с некоммерческими организациями. Яркими примерами взаимодействия являются проекты, поддержанные Фондом президентских грантов в Воткинском,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Кезском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Красногорском,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Селтинском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Шарканском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Ярском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районах и городе Глазове. В общей сложности совместные проекты НКО и библиотек республики поддержаны на общую сумму свыше 6 млн. 150 тыс. рублей.</w:t>
      </w:r>
    </w:p>
    <w:p w:rsidR="00B83937" w:rsidRDefault="00B83937" w:rsidP="00B8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эксплуатацию нового здания Национальной библиотеки и формирующаяся сеть модельных библиотек дает основание думать, что мы сможем сделать прорыв.</w:t>
      </w:r>
    </w:p>
    <w:p w:rsidR="00DE23E3" w:rsidRDefault="00DE23E3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23E3" w:rsidRDefault="00B83937" w:rsidP="00DE23E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E23E3" w:rsidRPr="00A1783C">
        <w:rPr>
          <w:rFonts w:ascii="Times New Roman" w:hAnsi="Times New Roman"/>
          <w:sz w:val="28"/>
          <w:szCs w:val="28"/>
        </w:rPr>
        <w:t>ведение ограничительных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="00DE23E3" w:rsidRPr="00A1783C">
        <w:rPr>
          <w:rFonts w:ascii="Times New Roman" w:hAnsi="Times New Roman"/>
          <w:sz w:val="28"/>
          <w:szCs w:val="28"/>
        </w:rPr>
        <w:t xml:space="preserve">привело к снижению показателей деятельности музеев в 2020 году по отношению к 2019 году в среднем на 40%. Так число посещений музеев составило 848 </w:t>
      </w:r>
      <w:r w:rsidR="00DE23E3">
        <w:rPr>
          <w:rFonts w:ascii="Times New Roman" w:hAnsi="Times New Roman"/>
          <w:sz w:val="28"/>
          <w:szCs w:val="28"/>
        </w:rPr>
        <w:t>тыс.</w:t>
      </w:r>
      <w:r w:rsidR="00DE23E3" w:rsidRPr="00A1783C">
        <w:rPr>
          <w:rFonts w:ascii="Times New Roman" w:hAnsi="Times New Roman"/>
          <w:sz w:val="28"/>
          <w:szCs w:val="28"/>
        </w:rPr>
        <w:t xml:space="preserve"> чел.</w:t>
      </w:r>
      <w:r w:rsidR="00DE23E3">
        <w:rPr>
          <w:rFonts w:ascii="Times New Roman" w:hAnsi="Times New Roman"/>
          <w:sz w:val="28"/>
          <w:szCs w:val="28"/>
        </w:rPr>
        <w:t>,</w:t>
      </w:r>
      <w:r w:rsidR="00DE23E3" w:rsidRPr="00A1783C">
        <w:rPr>
          <w:rFonts w:ascii="Times New Roman" w:hAnsi="Times New Roman"/>
          <w:sz w:val="28"/>
          <w:szCs w:val="28"/>
        </w:rPr>
        <w:t xml:space="preserve"> это 66% к уровню 2019 года. </w:t>
      </w:r>
      <w:r>
        <w:rPr>
          <w:rFonts w:ascii="Times New Roman" w:hAnsi="Times New Roman"/>
          <w:sz w:val="28"/>
          <w:szCs w:val="28"/>
        </w:rPr>
        <w:t>Снизилось на 6% и количество реализованных выставочных проектов.</w:t>
      </w:r>
    </w:p>
    <w:p w:rsidR="00DE23E3" w:rsidRPr="00A1783C" w:rsidRDefault="00DE23E3" w:rsidP="00DE23E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A1783C">
        <w:rPr>
          <w:rFonts w:ascii="Times New Roman" w:hAnsi="Times New Roman"/>
          <w:sz w:val="28"/>
          <w:szCs w:val="28"/>
        </w:rPr>
        <w:t>оличество экскурсий сократилось на 34% (7 638 ед.) и составило 14 562, культурно-образовательных и массовых мероприятий проведено 2 188, что на 30% или на 821 мероприятие меньше, чем в 2019 году.</w:t>
      </w:r>
    </w:p>
    <w:p w:rsidR="00DE23E3" w:rsidRPr="00E84828" w:rsidRDefault="00DE23E3" w:rsidP="00DE2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На 40% уменьшился доход музеев от основных видов уставной </w:t>
      </w:r>
      <w:r w:rsidRPr="00E84828">
        <w:rPr>
          <w:rFonts w:ascii="Times New Roman" w:hAnsi="Times New Roman" w:cs="Times New Roman"/>
          <w:sz w:val="28"/>
          <w:szCs w:val="28"/>
        </w:rPr>
        <w:t>деятельности и составил 36 770,0 тыс. руб. (2019 г. – 63 510,2 тыс. руб.).</w:t>
      </w:r>
    </w:p>
    <w:p w:rsidR="00DE23E3" w:rsidRPr="00E84828" w:rsidRDefault="00B83937" w:rsidP="00DE23E3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О</w:t>
      </w:r>
      <w:r w:rsidR="00DE23E3" w:rsidRPr="00E84828">
        <w:rPr>
          <w:rFonts w:ascii="Times New Roman" w:hAnsi="Times New Roman"/>
          <w:sz w:val="28"/>
          <w:szCs w:val="28"/>
        </w:rPr>
        <w:t xml:space="preserve">дним из приоритетных направлений деятельности стала работа в онлайн формате. </w:t>
      </w:r>
      <w:r w:rsidR="00DE23E3" w:rsidRPr="00E84828">
        <w:rPr>
          <w:rFonts w:ascii="Times New Roman" w:hAnsi="Times New Roman"/>
          <w:iCs/>
          <w:spacing w:val="-2"/>
          <w:sz w:val="28"/>
          <w:szCs w:val="28"/>
        </w:rPr>
        <w:t xml:space="preserve">Проведено более 1100 различных мероприятий. </w:t>
      </w:r>
      <w:r w:rsidR="00DE23E3" w:rsidRPr="00E84828">
        <w:rPr>
          <w:rFonts w:ascii="Times New Roman" w:hAnsi="Times New Roman"/>
          <w:sz w:val="28"/>
          <w:szCs w:val="28"/>
        </w:rPr>
        <w:t>В онлайн-формате прошли мероприятия всех традиционных музейных акций «Музейной недели»,</w:t>
      </w:r>
      <w:r>
        <w:rPr>
          <w:rFonts w:ascii="Times New Roman" w:hAnsi="Times New Roman"/>
          <w:sz w:val="28"/>
          <w:szCs w:val="28"/>
        </w:rPr>
        <w:t xml:space="preserve"> «Ночь музеев», «Ночь искусств»</w:t>
      </w:r>
      <w:r w:rsidR="00DE23E3" w:rsidRPr="00E84828">
        <w:rPr>
          <w:rFonts w:ascii="Times New Roman" w:hAnsi="Times New Roman"/>
          <w:sz w:val="28"/>
          <w:szCs w:val="28"/>
        </w:rPr>
        <w:t xml:space="preserve">. Деятельность </w:t>
      </w:r>
      <w:r w:rsidR="00DE23E3" w:rsidRPr="00E84828">
        <w:rPr>
          <w:rFonts w:ascii="Times New Roman" w:hAnsi="Times New Roman"/>
          <w:iCs/>
          <w:spacing w:val="-2"/>
          <w:sz w:val="28"/>
          <w:szCs w:val="28"/>
        </w:rPr>
        <w:t>музеев отмечена значительным приростом посетителей официальных страниц в интернете, число просмотров составило более 1 млн. 300 тыс.</w:t>
      </w:r>
    </w:p>
    <w:p w:rsidR="00DE23E3" w:rsidRPr="00E84828" w:rsidRDefault="00DE23E3" w:rsidP="00DE23E3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84828">
        <w:rPr>
          <w:rFonts w:ascii="Times New Roman" w:hAnsi="Times New Roman"/>
          <w:sz w:val="28"/>
          <w:szCs w:val="28"/>
          <w:shd w:val="clear" w:color="auto" w:fill="FFFFFF"/>
        </w:rPr>
        <w:t xml:space="preserve">Удмуртский республиканский музей изобразительных искусств вошёл </w:t>
      </w:r>
      <w:r w:rsidRPr="00E84828">
        <w:rPr>
          <w:rFonts w:ascii="Times New Roman" w:eastAsia="Times New Roman" w:hAnsi="Times New Roman"/>
          <w:sz w:val="28"/>
          <w:szCs w:val="28"/>
        </w:rPr>
        <w:t xml:space="preserve">в ТОП-10 рейтинга туристического портала </w:t>
      </w:r>
      <w:proofErr w:type="spellStart"/>
      <w:r w:rsidRPr="00E84828">
        <w:rPr>
          <w:rFonts w:ascii="Times New Roman" w:eastAsia="Times New Roman" w:hAnsi="Times New Roman"/>
          <w:sz w:val="28"/>
          <w:szCs w:val="28"/>
        </w:rPr>
        <w:t>ТурСтат</w:t>
      </w:r>
      <w:proofErr w:type="spellEnd"/>
      <w:r w:rsidRPr="00E84828">
        <w:rPr>
          <w:rFonts w:ascii="Times New Roman" w:eastAsia="Times New Roman" w:hAnsi="Times New Roman"/>
          <w:sz w:val="28"/>
          <w:szCs w:val="28"/>
        </w:rPr>
        <w:t xml:space="preserve"> в категории лучших художественных музеев изобразительных искусств по р</w:t>
      </w:r>
      <w:r w:rsidR="00B83937">
        <w:rPr>
          <w:rFonts w:ascii="Times New Roman" w:eastAsia="Times New Roman" w:hAnsi="Times New Roman"/>
          <w:sz w:val="28"/>
          <w:szCs w:val="28"/>
        </w:rPr>
        <w:t>егионам России для онлайн-туров</w:t>
      </w:r>
      <w:r w:rsidRPr="00E84828">
        <w:rPr>
          <w:rFonts w:ascii="Times New Roman" w:eastAsia="Times New Roman" w:hAnsi="Times New Roman"/>
          <w:sz w:val="28"/>
          <w:szCs w:val="28"/>
        </w:rPr>
        <w:t>.</w:t>
      </w:r>
    </w:p>
    <w:p w:rsidR="00DE23E3" w:rsidRPr="00A1783C" w:rsidRDefault="00DE23E3" w:rsidP="00DE23E3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noProof/>
          <w:sz w:val="28"/>
          <w:szCs w:val="28"/>
        </w:rPr>
        <w:t>Музейный фонд увеличился на 5 034 ед. хранения и</w:t>
      </w:r>
      <w:r w:rsidRPr="00A1783C">
        <w:rPr>
          <w:rFonts w:ascii="Times New Roman" w:hAnsi="Times New Roman"/>
          <w:sz w:val="28"/>
          <w:szCs w:val="28"/>
        </w:rPr>
        <w:t xml:space="preserve"> составляет 757 887 единиц хранения. Экспонировалось в течение года 192 287 ед. хр. или 35% от основного музейного фонда, что на 2 890 предметов больше, чем в 2019 г. На 26 ед. по сравнению с 2019 годом увеличилось число отреставрированных музейных предметов.</w:t>
      </w:r>
    </w:p>
    <w:p w:rsidR="00DE23E3" w:rsidRPr="00A1783C" w:rsidRDefault="00DE23E3" w:rsidP="00DE23E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 xml:space="preserve">В 2020 году из </w:t>
      </w:r>
      <w:r>
        <w:rPr>
          <w:rFonts w:ascii="Times New Roman" w:hAnsi="Times New Roman"/>
          <w:sz w:val="28"/>
          <w:szCs w:val="28"/>
        </w:rPr>
        <w:t xml:space="preserve">республиканского </w:t>
      </w:r>
      <w:r w:rsidRPr="00A1783C">
        <w:rPr>
          <w:rFonts w:ascii="Times New Roman" w:hAnsi="Times New Roman"/>
          <w:sz w:val="28"/>
          <w:szCs w:val="28"/>
        </w:rPr>
        <w:t xml:space="preserve">бюджета были выделены финансовые средства в сумме 848,5 тыс. рублей на пополнение музейных фондов. В результате Удмуртским республиканским музеем изобразительных искусств были приобретены произведения на сумму 498,5 тыс. рублей. </w:t>
      </w:r>
      <w:r w:rsidR="00B83937">
        <w:rPr>
          <w:rFonts w:ascii="Times New Roman" w:hAnsi="Times New Roman"/>
          <w:sz w:val="28"/>
          <w:szCs w:val="28"/>
        </w:rPr>
        <w:t>М</w:t>
      </w:r>
      <w:r w:rsidRPr="00A1783C">
        <w:rPr>
          <w:rFonts w:ascii="Times New Roman" w:hAnsi="Times New Roman"/>
          <w:sz w:val="28"/>
          <w:szCs w:val="28"/>
        </w:rPr>
        <w:t>узею-заповеднику «</w:t>
      </w:r>
      <w:proofErr w:type="spellStart"/>
      <w:r w:rsidRPr="00A1783C">
        <w:rPr>
          <w:rFonts w:ascii="Times New Roman" w:hAnsi="Times New Roman"/>
          <w:sz w:val="28"/>
          <w:szCs w:val="28"/>
        </w:rPr>
        <w:t>Лудорвай</w:t>
      </w:r>
      <w:proofErr w:type="spellEnd"/>
      <w:r w:rsidRPr="00A1783C">
        <w:rPr>
          <w:rFonts w:ascii="Times New Roman" w:hAnsi="Times New Roman"/>
          <w:sz w:val="28"/>
          <w:szCs w:val="28"/>
        </w:rPr>
        <w:t xml:space="preserve">» выделено 350,0 тыс. руб. на приобретение предметов этнографии </w:t>
      </w:r>
      <w:proofErr w:type="spellStart"/>
      <w:r w:rsidRPr="00A1783C">
        <w:rPr>
          <w:rFonts w:ascii="Times New Roman" w:hAnsi="Times New Roman"/>
          <w:sz w:val="28"/>
          <w:szCs w:val="28"/>
        </w:rPr>
        <w:t>бесермян</w:t>
      </w:r>
      <w:proofErr w:type="spellEnd"/>
      <w:r w:rsidRPr="00A1783C">
        <w:rPr>
          <w:rFonts w:ascii="Times New Roman" w:hAnsi="Times New Roman"/>
          <w:sz w:val="28"/>
          <w:szCs w:val="28"/>
        </w:rPr>
        <w:t>, удмуртов, татар</w:t>
      </w:r>
      <w:r w:rsidR="00B83937">
        <w:rPr>
          <w:rFonts w:ascii="Times New Roman" w:hAnsi="Times New Roman"/>
          <w:sz w:val="28"/>
          <w:szCs w:val="28"/>
        </w:rPr>
        <w:t xml:space="preserve"> и русских</w:t>
      </w:r>
      <w:r w:rsidRPr="00A1783C">
        <w:rPr>
          <w:rFonts w:ascii="Times New Roman" w:hAnsi="Times New Roman"/>
          <w:sz w:val="28"/>
          <w:szCs w:val="28"/>
        </w:rPr>
        <w:t xml:space="preserve">. </w:t>
      </w:r>
    </w:p>
    <w:p w:rsidR="00DE23E3" w:rsidRPr="00A1783C" w:rsidRDefault="00DE23E3" w:rsidP="00DE23E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>Также в фонды Удмуртского республиканского музея изобразительных искусств были переданы 182 произведения советских художников 1960-1980-</w:t>
      </w:r>
      <w:r w:rsidRPr="00A1783C">
        <w:rPr>
          <w:rFonts w:ascii="Times New Roman" w:hAnsi="Times New Roman"/>
          <w:sz w:val="28"/>
          <w:szCs w:val="28"/>
        </w:rPr>
        <w:lastRenderedPageBreak/>
        <w:t>х гг. из «Государственн</w:t>
      </w:r>
      <w:r w:rsidR="00B83937">
        <w:rPr>
          <w:rFonts w:ascii="Times New Roman" w:hAnsi="Times New Roman"/>
          <w:sz w:val="28"/>
          <w:szCs w:val="28"/>
        </w:rPr>
        <w:t>ого</w:t>
      </w:r>
      <w:r w:rsidRPr="00A1783C">
        <w:rPr>
          <w:rFonts w:ascii="Times New Roman" w:hAnsi="Times New Roman"/>
          <w:sz w:val="28"/>
          <w:szCs w:val="28"/>
        </w:rPr>
        <w:t xml:space="preserve"> музейно-выставочн</w:t>
      </w:r>
      <w:r w:rsidR="00B83937">
        <w:rPr>
          <w:rFonts w:ascii="Times New Roman" w:hAnsi="Times New Roman"/>
          <w:sz w:val="28"/>
          <w:szCs w:val="28"/>
        </w:rPr>
        <w:t>ого</w:t>
      </w:r>
      <w:r w:rsidRPr="00A1783C">
        <w:rPr>
          <w:rFonts w:ascii="Times New Roman" w:hAnsi="Times New Roman"/>
          <w:sz w:val="28"/>
          <w:szCs w:val="28"/>
        </w:rPr>
        <w:t xml:space="preserve"> центр</w:t>
      </w:r>
      <w:r w:rsidR="00B83937">
        <w:rPr>
          <w:rFonts w:ascii="Times New Roman" w:hAnsi="Times New Roman"/>
          <w:sz w:val="28"/>
          <w:szCs w:val="28"/>
        </w:rPr>
        <w:t>а</w:t>
      </w:r>
      <w:r w:rsidRPr="00A1783C">
        <w:rPr>
          <w:rFonts w:ascii="Times New Roman" w:hAnsi="Times New Roman"/>
          <w:sz w:val="28"/>
          <w:szCs w:val="28"/>
        </w:rPr>
        <w:t xml:space="preserve"> «РОСИЗО» в рамках программы Министерства культуры Р</w:t>
      </w:r>
      <w:r>
        <w:rPr>
          <w:rFonts w:ascii="Times New Roman" w:hAnsi="Times New Roman"/>
          <w:sz w:val="28"/>
          <w:szCs w:val="28"/>
        </w:rPr>
        <w:t>оссии</w:t>
      </w:r>
      <w:r w:rsidRPr="00A1783C">
        <w:rPr>
          <w:rFonts w:ascii="Times New Roman" w:hAnsi="Times New Roman"/>
          <w:sz w:val="28"/>
          <w:szCs w:val="28"/>
        </w:rPr>
        <w:t xml:space="preserve">. </w:t>
      </w:r>
    </w:p>
    <w:p w:rsidR="00DE23E3" w:rsidRPr="00A1783C" w:rsidRDefault="00DE23E3" w:rsidP="00DE23E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По состоянию на 1 января 2021 г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ода</w:t>
      </w:r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в Государственном каталоге Музейного фонда РФ зарегистрировано 281 955 ед. хранения или 51,5% основного фонда. В 8 музеях процедура регистрации музейных предметов основного фонда завершена (МВК </w:t>
      </w:r>
      <w:proofErr w:type="spellStart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им.М.Т</w:t>
      </w:r>
      <w:proofErr w:type="spellEnd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. Калашникова, АЭМЗ «</w:t>
      </w:r>
      <w:proofErr w:type="spellStart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Лудорвай</w:t>
      </w:r>
      <w:proofErr w:type="spellEnd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», Красногорский, </w:t>
      </w:r>
      <w:proofErr w:type="spellStart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Малопургинский</w:t>
      </w:r>
      <w:proofErr w:type="spellEnd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Юкаменский</w:t>
      </w:r>
      <w:proofErr w:type="spellEnd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Ярский</w:t>
      </w:r>
      <w:proofErr w:type="spellEnd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краеведческие музеи, </w:t>
      </w:r>
      <w:proofErr w:type="spellStart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Киясовский</w:t>
      </w:r>
      <w:proofErr w:type="spellEnd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районный музей П.А. Кривоногова, </w:t>
      </w:r>
      <w:proofErr w:type="spellStart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Увинский</w:t>
      </w:r>
      <w:proofErr w:type="spellEnd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историко-художественный музей). К сожалению, в отчётном году наметилась тенденция невыполнения плана-графика регистрации музейных предметов в Государственном каталоге. Годовые показатели не выполнили 4 музея (Историко-краеведческий музей» города Можги, </w:t>
      </w:r>
      <w:proofErr w:type="spellStart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Алнашский</w:t>
      </w:r>
      <w:proofErr w:type="spellEnd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историо</w:t>
      </w:r>
      <w:proofErr w:type="spellEnd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-литературный музей, Музей истории </w:t>
      </w:r>
      <w:proofErr w:type="spellStart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Камбарского</w:t>
      </w:r>
      <w:proofErr w:type="spellEnd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района, Музей истории </w:t>
      </w:r>
      <w:proofErr w:type="spellStart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>Каракулинского</w:t>
      </w:r>
      <w:proofErr w:type="spellEnd"/>
      <w:r w:rsidRPr="00A1783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района).</w:t>
      </w:r>
      <w:r w:rsidR="00B83937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Коллеги, прошу обратить особое внимание на эту работу!</w:t>
      </w:r>
    </w:p>
    <w:p w:rsidR="00DE23E3" w:rsidRPr="00A1783C" w:rsidRDefault="00DE23E3" w:rsidP="00DE23E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 xml:space="preserve">Удалось организовать проведение выставок в других регионах Российской Федерации. Выставка «Легендарный Калашников» Музейно-выставочного комплекса им. М.Т. Калашникова экспонировалась в </w:t>
      </w:r>
      <w:proofErr w:type="spellStart"/>
      <w:r w:rsidRPr="00A1783C">
        <w:rPr>
          <w:rFonts w:ascii="Times New Roman" w:hAnsi="Times New Roman"/>
          <w:sz w:val="28"/>
          <w:szCs w:val="28"/>
        </w:rPr>
        <w:t>Верхнеуфалейском</w:t>
      </w:r>
      <w:proofErr w:type="spellEnd"/>
      <w:r w:rsidRPr="00A1783C">
        <w:rPr>
          <w:rFonts w:ascii="Times New Roman" w:hAnsi="Times New Roman"/>
          <w:sz w:val="28"/>
          <w:szCs w:val="28"/>
        </w:rPr>
        <w:t xml:space="preserve"> историко-краеведческом музее Челябинской области, Тюменском музейно-просветительском объединении. Выставка «Сто ответов о Чайковском» Музея-усадьбы П.И. Чайковского экспонировалась в г. Чайковский. </w:t>
      </w:r>
      <w:proofErr w:type="spellStart"/>
      <w:r w:rsidRPr="00A1783C">
        <w:rPr>
          <w:rFonts w:ascii="Times New Roman" w:hAnsi="Times New Roman"/>
          <w:sz w:val="28"/>
          <w:szCs w:val="28"/>
        </w:rPr>
        <w:t>Сарапульский</w:t>
      </w:r>
      <w:proofErr w:type="spellEnd"/>
      <w:r w:rsidRPr="00A1783C">
        <w:rPr>
          <w:rFonts w:ascii="Times New Roman" w:hAnsi="Times New Roman"/>
          <w:sz w:val="28"/>
          <w:szCs w:val="28"/>
        </w:rPr>
        <w:t xml:space="preserve"> музей-заповедник представил передвижную выставку «Первый гражданский полёт по маршруту «Сарапул-Екатеринбург» </w:t>
      </w:r>
      <w:r w:rsidR="00B83937">
        <w:rPr>
          <w:rFonts w:ascii="Times New Roman" w:hAnsi="Times New Roman"/>
          <w:sz w:val="28"/>
          <w:szCs w:val="28"/>
        </w:rPr>
        <w:t>в</w:t>
      </w:r>
      <w:r w:rsidRPr="00A1783C">
        <w:rPr>
          <w:rFonts w:ascii="Times New Roman" w:hAnsi="Times New Roman"/>
          <w:sz w:val="28"/>
          <w:szCs w:val="28"/>
        </w:rPr>
        <w:t xml:space="preserve"> Пермском кра</w:t>
      </w:r>
      <w:r w:rsidR="00B83937">
        <w:rPr>
          <w:rFonts w:ascii="Times New Roman" w:hAnsi="Times New Roman"/>
          <w:sz w:val="28"/>
          <w:szCs w:val="28"/>
        </w:rPr>
        <w:t>е</w:t>
      </w:r>
      <w:r w:rsidRPr="00A1783C">
        <w:rPr>
          <w:rFonts w:ascii="Times New Roman" w:hAnsi="Times New Roman"/>
          <w:sz w:val="28"/>
          <w:szCs w:val="28"/>
        </w:rPr>
        <w:t xml:space="preserve"> и Свердловской области.</w:t>
      </w:r>
    </w:p>
    <w:p w:rsidR="00DE23E3" w:rsidRPr="00A1783C" w:rsidRDefault="00DE23E3" w:rsidP="00DE23E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 xml:space="preserve">К 100-летию государственности Удмуртии и 100-летию Национального музея Удмуртской Республики имени К. Герда вышли в свет новые издания - каталог «100 предметов — 100 историй», а также книга «История татарской слободы Ижевска» при </w:t>
      </w:r>
      <w:proofErr w:type="spellStart"/>
      <w:r w:rsidRPr="00A1783C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A1783C">
        <w:rPr>
          <w:rFonts w:ascii="Times New Roman" w:hAnsi="Times New Roman"/>
          <w:sz w:val="28"/>
          <w:szCs w:val="28"/>
        </w:rPr>
        <w:t xml:space="preserve"> поддержке Министерства культуры Республики Татарстан.</w:t>
      </w:r>
    </w:p>
    <w:p w:rsidR="00DE23E3" w:rsidRPr="00A1783C" w:rsidRDefault="00DE23E3" w:rsidP="00DE23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К 180-летию со дня рождения П.И. Чайковского и 80-летию Государственного мемориально-архитектурного комплекса «Музей-усадьба П.И. Чайковского» вышл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783C">
        <w:rPr>
          <w:rFonts w:ascii="Times New Roman" w:hAnsi="Times New Roman" w:cs="Times New Roman"/>
          <w:sz w:val="28"/>
          <w:szCs w:val="28"/>
        </w:rPr>
        <w:t xml:space="preserve"> в свет научно-популярное издание «100 вопросов о Чайковском».</w:t>
      </w:r>
      <w:r w:rsidRPr="00A1783C"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178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23E3" w:rsidRPr="00A1783C" w:rsidRDefault="00DE23E3" w:rsidP="00DE23E3">
      <w:pPr>
        <w:pStyle w:val="3"/>
        <w:spacing w:line="240" w:lineRule="auto"/>
        <w:rPr>
          <w:szCs w:val="28"/>
        </w:rPr>
      </w:pPr>
      <w:r w:rsidRPr="00A1783C">
        <w:rPr>
          <w:szCs w:val="28"/>
        </w:rPr>
        <w:t xml:space="preserve">Музеями Удмуртской Республики было подготовлено и направлено 86 проектных заявок на участие в конкурсах </w:t>
      </w:r>
      <w:proofErr w:type="spellStart"/>
      <w:r w:rsidRPr="00A1783C">
        <w:rPr>
          <w:szCs w:val="28"/>
        </w:rPr>
        <w:t>грантовой</w:t>
      </w:r>
      <w:proofErr w:type="spellEnd"/>
      <w:r w:rsidRPr="00A1783C">
        <w:rPr>
          <w:szCs w:val="28"/>
        </w:rPr>
        <w:t xml:space="preserve"> поддержки в сфере культуры. Получили поддержку 32 проекта, общая сумма грантов составила 16 252,0</w:t>
      </w:r>
      <w:r w:rsidRPr="00A1783C">
        <w:rPr>
          <w:b/>
          <w:szCs w:val="28"/>
        </w:rPr>
        <w:t xml:space="preserve"> </w:t>
      </w:r>
      <w:r w:rsidRPr="00A1783C">
        <w:rPr>
          <w:szCs w:val="28"/>
        </w:rPr>
        <w:t xml:space="preserve">тыс. руб. Активность в проектной деятельности проявили ГМАК «Музей-усадьба П.И. Чайковского» (7 проектов), </w:t>
      </w:r>
      <w:proofErr w:type="spellStart"/>
      <w:r w:rsidRPr="00A1783C">
        <w:rPr>
          <w:szCs w:val="28"/>
        </w:rPr>
        <w:t>Алнашский</w:t>
      </w:r>
      <w:proofErr w:type="spellEnd"/>
      <w:r w:rsidRPr="00A1783C">
        <w:rPr>
          <w:szCs w:val="28"/>
        </w:rPr>
        <w:t xml:space="preserve"> историко-литературный музей (8), </w:t>
      </w:r>
      <w:proofErr w:type="spellStart"/>
      <w:r w:rsidRPr="00A1783C">
        <w:rPr>
          <w:szCs w:val="28"/>
        </w:rPr>
        <w:t>Юкаменский</w:t>
      </w:r>
      <w:proofErr w:type="spellEnd"/>
      <w:r w:rsidRPr="00A1783C">
        <w:rPr>
          <w:szCs w:val="28"/>
        </w:rPr>
        <w:t xml:space="preserve"> краеведческий музей (11), </w:t>
      </w:r>
      <w:proofErr w:type="spellStart"/>
      <w:r w:rsidRPr="00A1783C">
        <w:rPr>
          <w:szCs w:val="28"/>
        </w:rPr>
        <w:t>Сарапульский</w:t>
      </w:r>
      <w:proofErr w:type="spellEnd"/>
      <w:r w:rsidRPr="00A1783C">
        <w:rPr>
          <w:szCs w:val="28"/>
        </w:rPr>
        <w:t xml:space="preserve"> музей-заповедник (5).</w:t>
      </w:r>
    </w:p>
    <w:p w:rsidR="00DE23E3" w:rsidRPr="00A1783C" w:rsidRDefault="00DE23E3" w:rsidP="00DE2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За отчётный период количество музеев республики не изменилась. Однако в рамках оптимизации бюджетных средств наметилась тенденция реорганизации, ликвидации, объединению муниципальных учреждений культуры, в частности, музеев. Так в результате принятого администрацией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Малопургинского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района решения был ликвидирован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Малопургинский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</w:t>
      </w:r>
      <w:r w:rsidRPr="00A1783C">
        <w:rPr>
          <w:rFonts w:ascii="Times New Roman" w:hAnsi="Times New Roman" w:cs="Times New Roman"/>
          <w:sz w:val="28"/>
          <w:szCs w:val="28"/>
        </w:rPr>
        <w:lastRenderedPageBreak/>
        <w:t xml:space="preserve">районный краеведческий музей. Музейная деятельность передана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Малопургинской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централизованной библиотечной системе.</w:t>
      </w:r>
    </w:p>
    <w:p w:rsidR="00DE23E3" w:rsidRPr="00A1783C" w:rsidRDefault="00DE23E3" w:rsidP="00DE23E3">
      <w:pPr>
        <w:pStyle w:val="ListParagraph1"/>
        <w:tabs>
          <w:tab w:val="left" w:pos="993"/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 xml:space="preserve">Вместе с тем, обращаем ваше внимание, что в соответствии с законодательством Российской Федерации и Удмуртской Республики музей должен функционировать в качестве некоммерческого учреждения культуры, созданного собственником для хранения, изучения и публичного представления музейных предметов и музейных коллекций. </w:t>
      </w:r>
    </w:p>
    <w:p w:rsidR="00DE23E3" w:rsidRDefault="00DE23E3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23E3" w:rsidRPr="007B4C40" w:rsidRDefault="00DE23E3" w:rsidP="00DE23E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7B4C40">
        <w:rPr>
          <w:rFonts w:ascii="Times New Roman" w:hAnsi="Times New Roman"/>
          <w:sz w:val="28"/>
          <w:szCs w:val="28"/>
        </w:rPr>
        <w:t xml:space="preserve">По поручению Главы Удмуртской Республики в настоящий период проводятся мероприятия по реорганизации муниципальных центров ремесел и созданию автономных некоммерческих организаций «Центр туризма и ремесел». В сроки, установленные «дорожной картой», приняты решения на сессии районных и городских советов депутатов в </w:t>
      </w:r>
      <w:proofErr w:type="spellStart"/>
      <w:r w:rsidRPr="007B4C40">
        <w:rPr>
          <w:rFonts w:ascii="Times New Roman" w:hAnsi="Times New Roman"/>
          <w:sz w:val="28"/>
          <w:szCs w:val="28"/>
        </w:rPr>
        <w:t>Алнашском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4C40">
        <w:rPr>
          <w:rFonts w:ascii="Times New Roman" w:hAnsi="Times New Roman"/>
          <w:sz w:val="28"/>
          <w:szCs w:val="28"/>
        </w:rPr>
        <w:t>Дебесском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 районах городах Сарапул, Глазов. Подготовлены проекты решений – в </w:t>
      </w:r>
      <w:proofErr w:type="spellStart"/>
      <w:r w:rsidRPr="007B4C40">
        <w:rPr>
          <w:rFonts w:ascii="Times New Roman" w:hAnsi="Times New Roman"/>
          <w:sz w:val="28"/>
          <w:szCs w:val="28"/>
        </w:rPr>
        <w:t>Балезинском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Воткинском, </w:t>
      </w:r>
      <w:proofErr w:type="spellStart"/>
      <w:r w:rsidRPr="007B4C40">
        <w:rPr>
          <w:rFonts w:ascii="Times New Roman" w:hAnsi="Times New Roman"/>
          <w:sz w:val="28"/>
          <w:szCs w:val="28"/>
        </w:rPr>
        <w:t>Кезском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4C40">
        <w:rPr>
          <w:rFonts w:ascii="Times New Roman" w:hAnsi="Times New Roman"/>
          <w:sz w:val="28"/>
          <w:szCs w:val="28"/>
        </w:rPr>
        <w:t>Кизнерском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Красногорском, Сарапульском, </w:t>
      </w:r>
      <w:proofErr w:type="spellStart"/>
      <w:r w:rsidRPr="007B4C40">
        <w:rPr>
          <w:rFonts w:ascii="Times New Roman" w:hAnsi="Times New Roman"/>
          <w:sz w:val="28"/>
          <w:szCs w:val="28"/>
        </w:rPr>
        <w:t>Шарканском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Юкаменском районах. Медленными темпами данная работа продвигается в </w:t>
      </w:r>
      <w:proofErr w:type="spellStart"/>
      <w:r w:rsidRPr="007B4C40">
        <w:rPr>
          <w:rFonts w:ascii="Times New Roman" w:hAnsi="Times New Roman"/>
          <w:sz w:val="28"/>
          <w:szCs w:val="28"/>
        </w:rPr>
        <w:t>Вавожском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4C40">
        <w:rPr>
          <w:rFonts w:ascii="Times New Roman" w:hAnsi="Times New Roman"/>
          <w:sz w:val="28"/>
          <w:szCs w:val="28"/>
        </w:rPr>
        <w:t>Ярском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4C40">
        <w:rPr>
          <w:rFonts w:ascii="Times New Roman" w:hAnsi="Times New Roman"/>
          <w:sz w:val="28"/>
          <w:szCs w:val="28"/>
        </w:rPr>
        <w:t>Кизнерском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4C40">
        <w:rPr>
          <w:rFonts w:ascii="Times New Roman" w:hAnsi="Times New Roman"/>
          <w:sz w:val="28"/>
          <w:szCs w:val="28"/>
        </w:rPr>
        <w:t>Каракулинском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4C40">
        <w:rPr>
          <w:rFonts w:ascii="Times New Roman" w:hAnsi="Times New Roman"/>
          <w:sz w:val="28"/>
          <w:szCs w:val="28"/>
        </w:rPr>
        <w:t>Можгинском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4C40">
        <w:rPr>
          <w:rFonts w:ascii="Times New Roman" w:hAnsi="Times New Roman"/>
          <w:sz w:val="28"/>
          <w:szCs w:val="28"/>
        </w:rPr>
        <w:t>Кезском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Красногорском, </w:t>
      </w:r>
      <w:proofErr w:type="spellStart"/>
      <w:r w:rsidRPr="007B4C40">
        <w:rPr>
          <w:rFonts w:ascii="Times New Roman" w:hAnsi="Times New Roman"/>
          <w:sz w:val="28"/>
          <w:szCs w:val="28"/>
        </w:rPr>
        <w:t>Киясовском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4C40">
        <w:rPr>
          <w:rFonts w:ascii="Times New Roman" w:hAnsi="Times New Roman"/>
          <w:sz w:val="28"/>
          <w:szCs w:val="28"/>
        </w:rPr>
        <w:t>Селтинском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4C40">
        <w:rPr>
          <w:rFonts w:ascii="Times New Roman" w:hAnsi="Times New Roman"/>
          <w:sz w:val="28"/>
          <w:szCs w:val="28"/>
        </w:rPr>
        <w:t>Увинском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4C40">
        <w:rPr>
          <w:rFonts w:ascii="Times New Roman" w:hAnsi="Times New Roman"/>
          <w:sz w:val="28"/>
          <w:szCs w:val="28"/>
        </w:rPr>
        <w:t>Якшур-Бодьинском</w:t>
      </w:r>
      <w:proofErr w:type="spellEnd"/>
      <w:r w:rsidRPr="007B4C40">
        <w:rPr>
          <w:rFonts w:ascii="Times New Roman" w:hAnsi="Times New Roman"/>
          <w:sz w:val="28"/>
          <w:szCs w:val="28"/>
        </w:rPr>
        <w:t xml:space="preserve"> районах.</w:t>
      </w:r>
    </w:p>
    <w:p w:rsidR="00DE23E3" w:rsidRDefault="00DE23E3" w:rsidP="00DE23E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 xml:space="preserve">В течение 2020 года центрами ремесел дополнительно привлечено более 12,0 млн. руб. </w:t>
      </w:r>
    </w:p>
    <w:p w:rsidR="00DE23E3" w:rsidRPr="0013509A" w:rsidRDefault="00DE23E3" w:rsidP="00DE23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обучения офлайн- и онлайн-продажам, определению сильных позиций и расширению ассортиментного перечня производимой продукции специалисты центров (домов) ремесел прошли обучение по программе «Бизнес-акселератор. Ремесла»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E3" w:rsidRDefault="00E2137B" w:rsidP="00DE2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E23E3" w:rsidRPr="00A1783C">
        <w:rPr>
          <w:rFonts w:ascii="Times New Roman" w:hAnsi="Times New Roman" w:cs="Times New Roman"/>
          <w:sz w:val="28"/>
          <w:szCs w:val="28"/>
        </w:rPr>
        <w:t xml:space="preserve"> своему 25-летию </w:t>
      </w:r>
      <w:proofErr w:type="spellStart"/>
      <w:r w:rsidR="00DE23E3" w:rsidRPr="00A1783C">
        <w:rPr>
          <w:rFonts w:ascii="Times New Roman" w:hAnsi="Times New Roman" w:cs="Times New Roman"/>
          <w:sz w:val="28"/>
          <w:szCs w:val="28"/>
        </w:rPr>
        <w:t>Узей-Туклинский</w:t>
      </w:r>
      <w:proofErr w:type="spellEnd"/>
      <w:r w:rsidR="00DE23E3" w:rsidRPr="00A1783C">
        <w:rPr>
          <w:rFonts w:ascii="Times New Roman" w:hAnsi="Times New Roman" w:cs="Times New Roman"/>
          <w:sz w:val="28"/>
          <w:szCs w:val="28"/>
        </w:rPr>
        <w:t xml:space="preserve"> Дом ремесел выпустил книгу-альбом «Возрожденные ремесла рода </w:t>
      </w:r>
      <w:proofErr w:type="spellStart"/>
      <w:r w:rsidR="00DE23E3" w:rsidRPr="00A1783C">
        <w:rPr>
          <w:rFonts w:ascii="Times New Roman" w:hAnsi="Times New Roman" w:cs="Times New Roman"/>
          <w:sz w:val="28"/>
          <w:szCs w:val="28"/>
        </w:rPr>
        <w:t>Тукля</w:t>
      </w:r>
      <w:proofErr w:type="spellEnd"/>
      <w:r w:rsidR="00DE23E3" w:rsidRPr="00A1783C">
        <w:rPr>
          <w:rFonts w:ascii="Times New Roman" w:hAnsi="Times New Roman" w:cs="Times New Roman"/>
          <w:sz w:val="28"/>
          <w:szCs w:val="28"/>
        </w:rPr>
        <w:t xml:space="preserve">». </w:t>
      </w:r>
      <w:r w:rsidR="00DE23E3"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книге-альбоме </w:t>
      </w:r>
      <w:r w:rsidR="00DE23E3" w:rsidRPr="00A1783C">
        <w:rPr>
          <w:rFonts w:ascii="Times New Roman" w:hAnsi="Times New Roman" w:cs="Times New Roman"/>
          <w:sz w:val="28"/>
          <w:szCs w:val="28"/>
        </w:rPr>
        <w:t>систематизированы и отражены наиболее характерные и яркие произведения, демонстрирующие неразрывную связь культурных ценн</w:t>
      </w:r>
      <w:r>
        <w:rPr>
          <w:rFonts w:ascii="Times New Roman" w:hAnsi="Times New Roman" w:cs="Times New Roman"/>
          <w:sz w:val="28"/>
          <w:szCs w:val="28"/>
        </w:rPr>
        <w:t>остей древности и современности</w:t>
      </w:r>
      <w:r w:rsidR="00DE23E3" w:rsidRPr="00A178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23E3" w:rsidRPr="00A1783C" w:rsidRDefault="00DE23E3" w:rsidP="00DE23E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 xml:space="preserve">В 2020 году резчики по дереву приняли активное участие в 3 фестивалях: республиканском фестивале-конкурсе малых архитектурных форм в с. Бабино </w:t>
      </w:r>
      <w:proofErr w:type="spellStart"/>
      <w:r w:rsidRPr="00A1783C">
        <w:rPr>
          <w:rFonts w:ascii="Times New Roman" w:hAnsi="Times New Roman"/>
          <w:sz w:val="28"/>
          <w:szCs w:val="28"/>
        </w:rPr>
        <w:t>Завьяловского</w:t>
      </w:r>
      <w:proofErr w:type="spellEnd"/>
      <w:r w:rsidRPr="00A1783C">
        <w:rPr>
          <w:rFonts w:ascii="Times New Roman" w:hAnsi="Times New Roman"/>
          <w:sz w:val="28"/>
          <w:szCs w:val="28"/>
        </w:rPr>
        <w:t xml:space="preserve"> района, с. </w:t>
      </w:r>
      <w:proofErr w:type="spellStart"/>
      <w:r w:rsidRPr="00A1783C">
        <w:rPr>
          <w:rFonts w:ascii="Times New Roman" w:hAnsi="Times New Roman"/>
          <w:sz w:val="28"/>
          <w:szCs w:val="28"/>
        </w:rPr>
        <w:t>Сигаево</w:t>
      </w:r>
      <w:proofErr w:type="spellEnd"/>
      <w:r w:rsidRPr="00A1783C">
        <w:rPr>
          <w:rFonts w:ascii="Times New Roman" w:hAnsi="Times New Roman"/>
          <w:sz w:val="28"/>
          <w:szCs w:val="28"/>
        </w:rPr>
        <w:t xml:space="preserve"> Сарапульского района, открытом районном фестивале малых архитектурных форм в д. </w:t>
      </w:r>
      <w:proofErr w:type="spellStart"/>
      <w:r w:rsidRPr="00A1783C">
        <w:rPr>
          <w:rFonts w:ascii="Times New Roman" w:hAnsi="Times New Roman"/>
          <w:sz w:val="28"/>
          <w:szCs w:val="28"/>
        </w:rPr>
        <w:t>Кукуи</w:t>
      </w:r>
      <w:proofErr w:type="spellEnd"/>
      <w:r w:rsidRPr="00A178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783C">
        <w:rPr>
          <w:rFonts w:ascii="Times New Roman" w:hAnsi="Times New Roman"/>
          <w:sz w:val="28"/>
          <w:szCs w:val="28"/>
        </w:rPr>
        <w:t>Воткинского</w:t>
      </w:r>
      <w:proofErr w:type="spellEnd"/>
      <w:r w:rsidRPr="00A1783C">
        <w:rPr>
          <w:rFonts w:ascii="Times New Roman" w:hAnsi="Times New Roman"/>
          <w:sz w:val="28"/>
          <w:szCs w:val="28"/>
        </w:rPr>
        <w:t xml:space="preserve"> района.</w:t>
      </w:r>
    </w:p>
    <w:p w:rsidR="00DE23E3" w:rsidRPr="00A1783C" w:rsidRDefault="00DE23E3" w:rsidP="00DE23E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color w:val="000000"/>
          <w:sz w:val="28"/>
          <w:szCs w:val="28"/>
        </w:rPr>
        <w:t xml:space="preserve">21 </w:t>
      </w:r>
      <w:r>
        <w:rPr>
          <w:rFonts w:ascii="Times New Roman" w:hAnsi="Times New Roman"/>
          <w:color w:val="000000"/>
          <w:sz w:val="28"/>
          <w:szCs w:val="28"/>
        </w:rPr>
        <w:t>центр</w:t>
      </w:r>
      <w:r w:rsidRPr="00A1783C">
        <w:rPr>
          <w:rFonts w:ascii="Times New Roman" w:hAnsi="Times New Roman"/>
          <w:color w:val="000000"/>
          <w:sz w:val="28"/>
          <w:szCs w:val="28"/>
        </w:rPr>
        <w:t xml:space="preserve"> ремесел принял участие в реализации проекта «</w:t>
      </w:r>
      <w:proofErr w:type="spellStart"/>
      <w:r w:rsidRPr="00A1783C">
        <w:rPr>
          <w:rFonts w:ascii="Times New Roman" w:hAnsi="Times New Roman"/>
          <w:color w:val="000000"/>
          <w:sz w:val="28"/>
          <w:szCs w:val="28"/>
        </w:rPr>
        <w:t>Этника</w:t>
      </w:r>
      <w:proofErr w:type="spellEnd"/>
      <w:r w:rsidRPr="00A1783C">
        <w:rPr>
          <w:rFonts w:ascii="Times New Roman" w:hAnsi="Times New Roman"/>
          <w:color w:val="000000"/>
          <w:sz w:val="28"/>
          <w:szCs w:val="28"/>
        </w:rPr>
        <w:t xml:space="preserve">-перезагрузка» Республиканского дома народного творчества, получившего </w:t>
      </w:r>
      <w:r w:rsidRPr="00A1783C">
        <w:rPr>
          <w:rFonts w:ascii="Times New Roman" w:hAnsi="Times New Roman"/>
          <w:sz w:val="28"/>
          <w:szCs w:val="28"/>
          <w:shd w:val="clear" w:color="auto" w:fill="FFFFFF"/>
        </w:rPr>
        <w:t xml:space="preserve">грант Президента РФ. Результатом проекта стало создание 35 </w:t>
      </w:r>
      <w:r w:rsidRPr="00A1783C">
        <w:rPr>
          <w:rFonts w:ascii="Times New Roman" w:hAnsi="Times New Roman"/>
          <w:sz w:val="28"/>
          <w:szCs w:val="28"/>
        </w:rPr>
        <w:t xml:space="preserve">костюмных комплексов и 12 аксессуаров. </w:t>
      </w:r>
      <w:r w:rsidRPr="00A1783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над проектом еще раз доказала, что муниципальные центры ремесел в </w:t>
      </w:r>
      <w:r w:rsidRPr="00A1783C">
        <w:rPr>
          <w:rFonts w:ascii="Times New Roman" w:hAnsi="Times New Roman"/>
          <w:sz w:val="28"/>
          <w:szCs w:val="28"/>
          <w:shd w:val="clear" w:color="auto" w:fill="FFFFFF"/>
        </w:rPr>
        <w:t>состоянии реализовать свой мощный созидательный потенциал, доби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</w:t>
      </w:r>
      <w:r w:rsidRPr="00A1783C">
        <w:rPr>
          <w:rFonts w:ascii="Times New Roman" w:hAnsi="Times New Roman"/>
          <w:sz w:val="28"/>
          <w:szCs w:val="28"/>
          <w:shd w:val="clear" w:color="auto" w:fill="FFFFFF"/>
        </w:rPr>
        <w:t>ться заслуженного признания, вопло</w:t>
      </w:r>
      <w:r>
        <w:rPr>
          <w:rFonts w:ascii="Times New Roman" w:hAnsi="Times New Roman"/>
          <w:sz w:val="28"/>
          <w:szCs w:val="28"/>
          <w:shd w:val="clear" w:color="auto" w:fill="FFFFFF"/>
        </w:rPr>
        <w:t>щать</w:t>
      </w:r>
      <w:r w:rsidRPr="00A1783C">
        <w:rPr>
          <w:rFonts w:ascii="Times New Roman" w:hAnsi="Times New Roman"/>
          <w:sz w:val="28"/>
          <w:szCs w:val="28"/>
          <w:shd w:val="clear" w:color="auto" w:fill="FFFFFF"/>
        </w:rPr>
        <w:t xml:space="preserve"> в жизнь яркие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Pr="00A1783C">
        <w:rPr>
          <w:rFonts w:ascii="Times New Roman" w:hAnsi="Times New Roman"/>
          <w:sz w:val="28"/>
          <w:szCs w:val="28"/>
          <w:shd w:val="clear" w:color="auto" w:fill="FFFFFF"/>
        </w:rPr>
        <w:t xml:space="preserve"> интересные проекты. </w:t>
      </w:r>
    </w:p>
    <w:p w:rsidR="00DE23E3" w:rsidRDefault="00DE23E3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23E3" w:rsidRPr="00A1783C" w:rsidRDefault="006A25B0" w:rsidP="00DE2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23E3" w:rsidRPr="00A1783C">
        <w:rPr>
          <w:rFonts w:ascii="Times New Roman" w:hAnsi="Times New Roman" w:cs="Times New Roman"/>
          <w:sz w:val="28"/>
          <w:szCs w:val="28"/>
        </w:rPr>
        <w:t>родолжили свою деятельность 12 кинозалов, открытых по программе кинофикации малых городов России:</w:t>
      </w:r>
      <w:r w:rsidR="00DE23E3" w:rsidRPr="00A1783C">
        <w:rPr>
          <w:rFonts w:ascii="Times New Roman" w:hAnsi="Times New Roman" w:cs="Times New Roman"/>
          <w:sz w:val="28"/>
          <w:szCs w:val="28"/>
        </w:rPr>
        <w:cr/>
      </w:r>
      <w:r w:rsidR="00DE23E3" w:rsidRPr="00A1783C">
        <w:rPr>
          <w:rFonts w:ascii="Times New Roman" w:hAnsi="Times New Roman" w:cs="Times New Roman"/>
          <w:sz w:val="28"/>
          <w:szCs w:val="28"/>
        </w:rPr>
        <w:lastRenderedPageBreak/>
        <w:t>– количество киносеансов – 2 655 единиц;</w:t>
      </w:r>
      <w:r w:rsidR="00DE23E3" w:rsidRPr="00A1783C">
        <w:rPr>
          <w:rFonts w:ascii="Times New Roman" w:hAnsi="Times New Roman" w:cs="Times New Roman"/>
          <w:sz w:val="28"/>
          <w:szCs w:val="28"/>
        </w:rPr>
        <w:cr/>
        <w:t xml:space="preserve">– количество посетителей – 29 933 человек.  </w:t>
      </w:r>
    </w:p>
    <w:p w:rsidR="00DE23E3" w:rsidRPr="00A1783C" w:rsidRDefault="00DE23E3" w:rsidP="00DE2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ab/>
        <w:t>Доля фильмов российского производства в общем объеме проката составила 69%.</w:t>
      </w:r>
    </w:p>
    <w:p w:rsidR="00DE23E3" w:rsidRDefault="00DE23E3" w:rsidP="00DE2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Фондом кино России 6 кинозалам Удмуртии предоставлены субсидии из федерального бюджета кинематографии как отрасли, пострадавшей от пандемии. Это ДК «Звездный»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п.Новый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Воткинского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Игринскому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Дому дружбы народов, ДК «Юбилейный» п. Яр, кинозалу «Новый иллюзион» Централизованной библиотечной системы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г.Сарапула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Кизнерскому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 РДК «Зори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Кизнера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», культурно-спортивному центру «Победа»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г.Глазова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 xml:space="preserve">. Общая сумма средств составила 641 327, 00 рублей. </w:t>
      </w:r>
    </w:p>
    <w:p w:rsidR="00DE23E3" w:rsidRDefault="00DE23E3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днях Фондом кино будет объявлен конкурс. Ждем заявок, в этот раз итоги будут подведены уже в марте.</w:t>
      </w:r>
    </w:p>
    <w:p w:rsidR="00DE23E3" w:rsidRDefault="00DE23E3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23E3" w:rsidRDefault="00DE23E3" w:rsidP="00DE2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Зоопарк Удмуртии занимается содержанием и разведением редких и исчезающих видов животных, участвует в международных программах по их сохранению. </w:t>
      </w:r>
      <w:r>
        <w:rPr>
          <w:rFonts w:ascii="Times New Roman" w:hAnsi="Times New Roman"/>
          <w:sz w:val="28"/>
          <w:szCs w:val="28"/>
        </w:rPr>
        <w:t>В настоящее время</w:t>
      </w:r>
      <w:r w:rsidRPr="00A1783C">
        <w:rPr>
          <w:rFonts w:ascii="Times New Roman" w:hAnsi="Times New Roman"/>
          <w:sz w:val="28"/>
          <w:szCs w:val="28"/>
        </w:rPr>
        <w:t xml:space="preserve"> коллекция насчитыва</w:t>
      </w:r>
      <w:r>
        <w:rPr>
          <w:rFonts w:ascii="Times New Roman" w:hAnsi="Times New Roman"/>
          <w:sz w:val="28"/>
          <w:szCs w:val="28"/>
        </w:rPr>
        <w:t>ет</w:t>
      </w:r>
      <w:r w:rsidRPr="00A1783C">
        <w:rPr>
          <w:rFonts w:ascii="Times New Roman" w:hAnsi="Times New Roman"/>
          <w:sz w:val="28"/>
          <w:szCs w:val="28"/>
        </w:rPr>
        <w:t xml:space="preserve"> 247 видов животных (792 особи)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1783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0C2666">
        <w:rPr>
          <w:rFonts w:ascii="Times New Roman" w:hAnsi="Times New Roman" w:cs="Times New Roman"/>
          <w:sz w:val="28"/>
          <w:szCs w:val="28"/>
        </w:rPr>
        <w:t>посетителей</w:t>
      </w:r>
      <w:r w:rsidRPr="00A1783C">
        <w:rPr>
          <w:rFonts w:ascii="Times New Roman" w:hAnsi="Times New Roman" w:cs="Times New Roman"/>
          <w:sz w:val="28"/>
          <w:szCs w:val="28"/>
        </w:rPr>
        <w:t xml:space="preserve"> за 2020 год – 533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783C">
        <w:rPr>
          <w:rFonts w:ascii="Times New Roman" w:hAnsi="Times New Roman" w:cs="Times New Roman"/>
          <w:sz w:val="28"/>
          <w:szCs w:val="28"/>
        </w:rPr>
        <w:t xml:space="preserve"> </w:t>
      </w:r>
      <w:r w:rsidRPr="000C266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0C2666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783C">
        <w:rPr>
          <w:rFonts w:ascii="Times New Roman" w:hAnsi="Times New Roman"/>
          <w:sz w:val="28"/>
          <w:szCs w:val="28"/>
        </w:rPr>
        <w:t xml:space="preserve">что на </w:t>
      </w:r>
      <w:r>
        <w:rPr>
          <w:rFonts w:ascii="Times New Roman" w:hAnsi="Times New Roman"/>
          <w:sz w:val="28"/>
          <w:szCs w:val="28"/>
        </w:rPr>
        <w:t>15</w:t>
      </w:r>
      <w:r w:rsidRPr="00A1783C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меньше</w:t>
      </w:r>
      <w:r w:rsidRPr="00A1783C">
        <w:rPr>
          <w:rFonts w:ascii="Times New Roman" w:hAnsi="Times New Roman"/>
          <w:sz w:val="28"/>
          <w:szCs w:val="28"/>
        </w:rPr>
        <w:t>, чем в 2019 году</w:t>
      </w:r>
      <w:r>
        <w:rPr>
          <w:rFonts w:ascii="Times New Roman" w:hAnsi="Times New Roman"/>
          <w:sz w:val="28"/>
          <w:szCs w:val="28"/>
        </w:rPr>
        <w:t>, но ест объективные причины…</w:t>
      </w:r>
    </w:p>
    <w:p w:rsidR="00DE23E3" w:rsidRPr="00A1783C" w:rsidRDefault="00DE23E3" w:rsidP="00DE2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A1783C">
        <w:rPr>
          <w:rFonts w:ascii="Times New Roman" w:eastAsia="Calibri" w:hAnsi="Times New Roman" w:cs="Times New Roman"/>
          <w:sz w:val="28"/>
          <w:szCs w:val="28"/>
        </w:rPr>
        <w:t xml:space="preserve">а площадке Зоопарка </w:t>
      </w:r>
      <w:r>
        <w:rPr>
          <w:rFonts w:ascii="Times New Roman" w:eastAsia="Calibri" w:hAnsi="Times New Roman" w:cs="Times New Roman"/>
          <w:sz w:val="28"/>
          <w:szCs w:val="28"/>
        </w:rPr>
        <w:t>проведен</w:t>
      </w:r>
      <w:r w:rsidRPr="00A1783C">
        <w:rPr>
          <w:rFonts w:ascii="Times New Roman" w:eastAsia="Calibri" w:hAnsi="Times New Roman" w:cs="Times New Roman"/>
          <w:sz w:val="28"/>
          <w:szCs w:val="28"/>
        </w:rPr>
        <w:t xml:space="preserve"> круглый стол «Актуальные проблемы подготовки работников культуры к работе по социальной а</w:t>
      </w:r>
      <w:r w:rsidR="0058713B">
        <w:rPr>
          <w:rFonts w:ascii="Times New Roman" w:eastAsia="Calibri" w:hAnsi="Times New Roman" w:cs="Times New Roman"/>
          <w:sz w:val="28"/>
          <w:szCs w:val="28"/>
        </w:rPr>
        <w:t>даптации людей с инвалидностью»</w:t>
      </w:r>
      <w:r w:rsidRPr="00A1783C">
        <w:rPr>
          <w:rFonts w:ascii="Times New Roman" w:hAnsi="Times New Roman" w:cs="Times New Roman"/>
          <w:sz w:val="28"/>
          <w:szCs w:val="28"/>
        </w:rPr>
        <w:t>.</w:t>
      </w:r>
    </w:p>
    <w:p w:rsidR="00DE23E3" w:rsidRPr="00A1783C" w:rsidRDefault="00DE23E3" w:rsidP="00DE23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Выпущен </w:t>
      </w:r>
      <w:r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сборник научных статей </w:t>
      </w:r>
      <w:r w:rsidRPr="00A1783C">
        <w:rPr>
          <w:rFonts w:ascii="Times New Roman" w:hAnsi="Times New Roman" w:cs="Times New Roman"/>
          <w:sz w:val="28"/>
          <w:szCs w:val="28"/>
        </w:rPr>
        <w:t>«Зоопарк – территория комфорта для животных и людей»</w:t>
      </w:r>
      <w:r w:rsidRPr="00A1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сборник вошли двенадцать научных статей от сотрудников Зоопарка, а также другие научные статьи сотрудников зоопарков России и Европы. </w:t>
      </w:r>
    </w:p>
    <w:p w:rsidR="00DE23E3" w:rsidRPr="00A1783C" w:rsidRDefault="00DE23E3" w:rsidP="00DE2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24 октября на канале «Культура» был показан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1783C">
        <w:rPr>
          <w:rFonts w:ascii="Times New Roman" w:hAnsi="Times New Roman" w:cs="Times New Roman"/>
          <w:sz w:val="28"/>
          <w:szCs w:val="28"/>
        </w:rPr>
        <w:t xml:space="preserve">ильм режиссера Владимира Марьина </w:t>
      </w:r>
      <w:r w:rsidRPr="000C26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C2666">
        <w:rPr>
          <w:rFonts w:ascii="Times New Roman" w:hAnsi="Times New Roman" w:cs="Times New Roman"/>
          <w:sz w:val="28"/>
          <w:szCs w:val="28"/>
        </w:rPr>
        <w:t>Несейка</w:t>
      </w:r>
      <w:proofErr w:type="spellEnd"/>
      <w:r w:rsidRPr="000C2666">
        <w:rPr>
          <w:rFonts w:ascii="Times New Roman" w:hAnsi="Times New Roman" w:cs="Times New Roman"/>
          <w:sz w:val="28"/>
          <w:szCs w:val="28"/>
        </w:rPr>
        <w:t xml:space="preserve">. Младшая дочь» </w:t>
      </w:r>
      <w:r w:rsidRPr="00A1783C">
        <w:rPr>
          <w:rFonts w:ascii="Times New Roman" w:hAnsi="Times New Roman" w:cs="Times New Roman"/>
          <w:sz w:val="28"/>
          <w:szCs w:val="28"/>
        </w:rPr>
        <w:t xml:space="preserve">о судьбе моржа из зоопарка Удмуртии для всех жителей России. </w:t>
      </w:r>
    </w:p>
    <w:p w:rsidR="00DE23E3" w:rsidRDefault="00DE23E3" w:rsidP="002C54C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571F" w:rsidRPr="002B5C19" w:rsidRDefault="0071571F" w:rsidP="0071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C19">
        <w:rPr>
          <w:rFonts w:ascii="Times New Roman" w:hAnsi="Times New Roman" w:cs="Times New Roman"/>
          <w:sz w:val="28"/>
          <w:szCs w:val="28"/>
          <w:shd w:val="clear" w:color="auto" w:fill="FFFFFF"/>
        </w:rPr>
        <w:t>Прошедший год, несмотря на всю сложность, дал импульс для новых творческих поисков.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B5C19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запланированные проекты театрально-концертных и образовательных учреждений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B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удалось реализовать.</w:t>
      </w:r>
    </w:p>
    <w:p w:rsidR="0071571F" w:rsidRPr="00D006F4" w:rsidRDefault="0071571F" w:rsidP="0071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F4">
        <w:rPr>
          <w:rFonts w:ascii="Times New Roman" w:hAnsi="Times New Roman" w:cs="Times New Roman"/>
          <w:sz w:val="28"/>
          <w:szCs w:val="28"/>
        </w:rPr>
        <w:t>Государственный театр оперы и балета Удмуртской Республики имени П.И. Чайковского провел 60 мероприятий (показ спектаклей и концертов), в том числе детских 32, численность зрителей составила 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06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D006F4">
        <w:rPr>
          <w:rFonts w:ascii="Times New Roman" w:hAnsi="Times New Roman" w:cs="Times New Roman"/>
          <w:sz w:val="28"/>
          <w:szCs w:val="28"/>
        </w:rPr>
        <w:t xml:space="preserve"> человек, в том числе на детских мероприятиях 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06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D006F4">
        <w:rPr>
          <w:rFonts w:ascii="Times New Roman" w:hAnsi="Times New Roman" w:cs="Times New Roman"/>
          <w:sz w:val="28"/>
          <w:szCs w:val="28"/>
        </w:rPr>
        <w:t>человек.</w:t>
      </w:r>
    </w:p>
    <w:p w:rsidR="0071571F" w:rsidRPr="002B5C19" w:rsidRDefault="0058713B" w:rsidP="0071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571F" w:rsidRPr="00D006F4">
        <w:rPr>
          <w:rFonts w:ascii="Times New Roman" w:hAnsi="Times New Roman" w:cs="Times New Roman"/>
          <w:sz w:val="28"/>
          <w:szCs w:val="28"/>
        </w:rPr>
        <w:t>роводилась масштабная работа по</w:t>
      </w:r>
      <w:r w:rsidR="0071571F" w:rsidRPr="002B5C19">
        <w:rPr>
          <w:rFonts w:ascii="Times New Roman" w:hAnsi="Times New Roman" w:cs="Times New Roman"/>
          <w:sz w:val="28"/>
          <w:szCs w:val="28"/>
        </w:rPr>
        <w:t xml:space="preserve"> подготовке сразу двух премьер – балета А. </w:t>
      </w:r>
      <w:proofErr w:type="spellStart"/>
      <w:r w:rsidR="0071571F" w:rsidRPr="002B5C19">
        <w:rPr>
          <w:rFonts w:ascii="Times New Roman" w:hAnsi="Times New Roman" w:cs="Times New Roman"/>
          <w:sz w:val="28"/>
          <w:szCs w:val="28"/>
        </w:rPr>
        <w:t>Адана</w:t>
      </w:r>
      <w:proofErr w:type="spellEnd"/>
      <w:r w:rsidR="0071571F" w:rsidRPr="002B5C19">
        <w:rPr>
          <w:rFonts w:ascii="Times New Roman" w:hAnsi="Times New Roman" w:cs="Times New Roman"/>
          <w:sz w:val="28"/>
          <w:szCs w:val="28"/>
        </w:rPr>
        <w:t xml:space="preserve"> «Корсар» и оперы Дж. Верди «Травиата». Премьерные показы балета состоялись в рамках 63-го фестиваля искусств «На родине П. И. Чайковского», приуроченного к 180-летию Чайковского. Премьера оперы была показана двумя составами солистов театра, среди которых не было ни одного приглашенного артиста — постановка была осуществлена полностью труппой Театра оперы и балета.</w:t>
      </w:r>
    </w:p>
    <w:p w:rsidR="0071571F" w:rsidRDefault="0071571F" w:rsidP="0071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C19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B5C19">
        <w:rPr>
          <w:rFonts w:ascii="Times New Roman" w:hAnsi="Times New Roman" w:cs="Times New Roman"/>
          <w:b/>
          <w:sz w:val="28"/>
          <w:szCs w:val="28"/>
        </w:rPr>
        <w:t xml:space="preserve"> русски</w:t>
      </w:r>
      <w:r>
        <w:rPr>
          <w:rFonts w:ascii="Times New Roman" w:hAnsi="Times New Roman" w:cs="Times New Roman"/>
          <w:b/>
          <w:sz w:val="28"/>
          <w:szCs w:val="28"/>
        </w:rPr>
        <w:t>м драматическим</w:t>
      </w:r>
      <w:r w:rsidRPr="002B5C19">
        <w:rPr>
          <w:rFonts w:ascii="Times New Roman" w:hAnsi="Times New Roman" w:cs="Times New Roman"/>
          <w:b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2B5C19">
        <w:rPr>
          <w:rFonts w:ascii="Times New Roman" w:hAnsi="Times New Roman" w:cs="Times New Roman"/>
          <w:b/>
          <w:sz w:val="28"/>
          <w:szCs w:val="28"/>
        </w:rPr>
        <w:t xml:space="preserve"> Удмуртии</w:t>
      </w:r>
      <w:r w:rsidRPr="002B5C19">
        <w:rPr>
          <w:rFonts w:ascii="Times New Roman" w:hAnsi="Times New Roman" w:cs="Times New Roman"/>
          <w:sz w:val="28"/>
          <w:szCs w:val="28"/>
        </w:rPr>
        <w:t xml:space="preserve"> было создано 4 новых постановки: комедия детектив «Ножницы», триллер «Инспектор на десерт», а также спектакли по произведениям классической литературы – «</w:t>
      </w:r>
      <w:proofErr w:type="spellStart"/>
      <w:r w:rsidRPr="002B5C19">
        <w:rPr>
          <w:rFonts w:ascii="Times New Roman" w:hAnsi="Times New Roman" w:cs="Times New Roman"/>
          <w:sz w:val="28"/>
          <w:szCs w:val="28"/>
        </w:rPr>
        <w:t>Вальмон</w:t>
      </w:r>
      <w:proofErr w:type="spellEnd"/>
      <w:r w:rsidRPr="002B5C19">
        <w:rPr>
          <w:rFonts w:ascii="Times New Roman" w:hAnsi="Times New Roman" w:cs="Times New Roman"/>
          <w:sz w:val="28"/>
          <w:szCs w:val="28"/>
        </w:rPr>
        <w:t xml:space="preserve">, или Дон Жуан по-французски» по роману П. </w:t>
      </w:r>
      <w:proofErr w:type="spellStart"/>
      <w:r w:rsidRPr="002B5C19">
        <w:rPr>
          <w:rFonts w:ascii="Times New Roman" w:hAnsi="Times New Roman" w:cs="Times New Roman"/>
          <w:sz w:val="28"/>
          <w:szCs w:val="28"/>
        </w:rPr>
        <w:t>Шодерло</w:t>
      </w:r>
      <w:proofErr w:type="spellEnd"/>
      <w:r w:rsidRPr="002B5C19">
        <w:rPr>
          <w:rFonts w:ascii="Times New Roman" w:hAnsi="Times New Roman" w:cs="Times New Roman"/>
          <w:sz w:val="28"/>
          <w:szCs w:val="28"/>
        </w:rPr>
        <w:t xml:space="preserve"> де Лакло и «Алексей Каренин» по роману </w:t>
      </w:r>
      <w:proofErr w:type="spellStart"/>
      <w:r w:rsidRPr="002B5C19">
        <w:rPr>
          <w:rFonts w:ascii="Times New Roman" w:hAnsi="Times New Roman" w:cs="Times New Roman"/>
          <w:sz w:val="28"/>
          <w:szCs w:val="28"/>
        </w:rPr>
        <w:t>Л.Толстого</w:t>
      </w:r>
      <w:proofErr w:type="spellEnd"/>
      <w:r w:rsidRPr="002B5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CAC" w:rsidRDefault="0071571F" w:rsidP="0071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828">
        <w:rPr>
          <w:rFonts w:ascii="Times New Roman" w:hAnsi="Times New Roman" w:cs="Times New Roman"/>
          <w:sz w:val="28"/>
          <w:szCs w:val="28"/>
        </w:rPr>
        <w:t>Новым направлением в деятельности театр</w:t>
      </w:r>
      <w:r w:rsidR="00DE23E3">
        <w:rPr>
          <w:rFonts w:ascii="Times New Roman" w:hAnsi="Times New Roman" w:cs="Times New Roman"/>
          <w:sz w:val="28"/>
          <w:szCs w:val="28"/>
        </w:rPr>
        <w:t>ов</w:t>
      </w:r>
      <w:r w:rsidRPr="00E84828">
        <w:rPr>
          <w:rFonts w:ascii="Times New Roman" w:hAnsi="Times New Roman" w:cs="Times New Roman"/>
          <w:sz w:val="28"/>
          <w:szCs w:val="28"/>
        </w:rPr>
        <w:t xml:space="preserve"> стали многочисленные онлайн-программы для разных возрастных категорий зрителей</w:t>
      </w:r>
      <w:r w:rsidR="00901CAC">
        <w:rPr>
          <w:rFonts w:ascii="Times New Roman" w:hAnsi="Times New Roman" w:cs="Times New Roman"/>
          <w:sz w:val="28"/>
          <w:szCs w:val="28"/>
        </w:rPr>
        <w:t>.</w:t>
      </w:r>
    </w:p>
    <w:p w:rsidR="0071571F" w:rsidRPr="00E84828" w:rsidRDefault="0071571F" w:rsidP="0071571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84828">
        <w:rPr>
          <w:rFonts w:ascii="Times New Roman" w:hAnsi="Times New Roman"/>
          <w:sz w:val="28"/>
          <w:szCs w:val="28"/>
        </w:rPr>
        <w:t xml:space="preserve">Из-за сложившейся ситуации, связанной с запретом проведения массовых мероприятий </w:t>
      </w:r>
      <w:r w:rsidRPr="00E84828">
        <w:rPr>
          <w:rFonts w:ascii="Times New Roman" w:hAnsi="Times New Roman"/>
          <w:b/>
          <w:sz w:val="28"/>
          <w:szCs w:val="28"/>
        </w:rPr>
        <w:t>Государственный национальный театр Удмуртской Республики</w:t>
      </w:r>
      <w:r w:rsidRPr="00E84828">
        <w:rPr>
          <w:rFonts w:ascii="Times New Roman" w:hAnsi="Times New Roman"/>
          <w:sz w:val="28"/>
          <w:szCs w:val="28"/>
        </w:rPr>
        <w:t xml:space="preserve"> перешел на Онлайн-показы архивных спектаклей. На страницах </w:t>
      </w:r>
      <w:proofErr w:type="spellStart"/>
      <w:r w:rsidRPr="00E84828">
        <w:rPr>
          <w:rFonts w:ascii="Times New Roman" w:hAnsi="Times New Roman"/>
          <w:sz w:val="28"/>
          <w:szCs w:val="28"/>
        </w:rPr>
        <w:t>соцсетей</w:t>
      </w:r>
      <w:proofErr w:type="spellEnd"/>
      <w:r w:rsidRPr="00E84828">
        <w:rPr>
          <w:rFonts w:ascii="Times New Roman" w:hAnsi="Times New Roman"/>
          <w:sz w:val="28"/>
          <w:szCs w:val="28"/>
        </w:rPr>
        <w:t xml:space="preserve"> был запущен проект «Немного позитива на карантине»: актеры театра в режиме онлайн читали произведения русских и удмуртских авторов для взрослых и детей.</w:t>
      </w:r>
    </w:p>
    <w:p w:rsidR="0071571F" w:rsidRPr="002B5C19" w:rsidRDefault="0071571F" w:rsidP="0071571F">
      <w:pPr>
        <w:pStyle w:val="a9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828">
        <w:rPr>
          <w:rFonts w:ascii="Times New Roman" w:hAnsi="Times New Roman"/>
          <w:sz w:val="28"/>
          <w:szCs w:val="28"/>
        </w:rPr>
        <w:t xml:space="preserve">В июне состоялись </w:t>
      </w:r>
      <w:r w:rsidRPr="00E84828">
        <w:rPr>
          <w:rFonts w:ascii="Times New Roman" w:hAnsi="Times New Roman"/>
          <w:sz w:val="28"/>
          <w:szCs w:val="28"/>
          <w:shd w:val="clear" w:color="auto" w:fill="FFFFFF"/>
        </w:rPr>
        <w:t>виртуальные обменные гастро</w:t>
      </w:r>
      <w:r w:rsidRPr="002B5C19">
        <w:rPr>
          <w:rFonts w:ascii="Times New Roman" w:hAnsi="Times New Roman"/>
          <w:sz w:val="28"/>
          <w:szCs w:val="28"/>
          <w:shd w:val="clear" w:color="auto" w:fill="FFFFFF"/>
        </w:rPr>
        <w:t>ли Удмуртского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национального театра</w:t>
      </w:r>
      <w:r w:rsidRPr="002B5C19">
        <w:rPr>
          <w:rFonts w:ascii="Times New Roman" w:hAnsi="Times New Roman"/>
          <w:sz w:val="28"/>
          <w:szCs w:val="28"/>
          <w:shd w:val="clear" w:color="auto" w:fill="FFFFFF"/>
        </w:rPr>
        <w:t xml:space="preserve"> и Чувашского драматического театра. На </w:t>
      </w:r>
      <w:proofErr w:type="spellStart"/>
      <w:r w:rsidRPr="002B5C19">
        <w:rPr>
          <w:rFonts w:ascii="Times New Roman" w:hAnsi="Times New Roman"/>
          <w:sz w:val="28"/>
          <w:szCs w:val="28"/>
          <w:shd w:val="clear" w:color="auto" w:fill="FFFFFF"/>
        </w:rPr>
        <w:t>YouTube</w:t>
      </w:r>
      <w:proofErr w:type="spellEnd"/>
      <w:r w:rsidRPr="002B5C19">
        <w:rPr>
          <w:rFonts w:ascii="Times New Roman" w:hAnsi="Times New Roman"/>
          <w:sz w:val="28"/>
          <w:szCs w:val="28"/>
          <w:shd w:val="clear" w:color="auto" w:fill="FFFFFF"/>
        </w:rPr>
        <w:t>-канале в онлайн-формате была представлена драма «</w:t>
      </w:r>
      <w:proofErr w:type="spellStart"/>
      <w:r w:rsidRPr="002B5C19">
        <w:rPr>
          <w:rFonts w:ascii="Times New Roman" w:hAnsi="Times New Roman"/>
          <w:sz w:val="28"/>
          <w:szCs w:val="28"/>
          <w:shd w:val="clear" w:color="auto" w:fill="FFFFFF"/>
        </w:rPr>
        <w:t>Мунча</w:t>
      </w:r>
      <w:proofErr w:type="spellEnd"/>
      <w:r w:rsidRPr="002B5C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5C19">
        <w:rPr>
          <w:rFonts w:ascii="Times New Roman" w:hAnsi="Times New Roman"/>
          <w:sz w:val="28"/>
          <w:szCs w:val="28"/>
          <w:shd w:val="clear" w:color="auto" w:fill="FFFFFF"/>
        </w:rPr>
        <w:t>кунĕ</w:t>
      </w:r>
      <w:proofErr w:type="spellEnd"/>
      <w:r w:rsidRPr="002B5C19">
        <w:rPr>
          <w:rFonts w:ascii="Times New Roman" w:hAnsi="Times New Roman"/>
          <w:sz w:val="28"/>
          <w:szCs w:val="28"/>
          <w:shd w:val="clear" w:color="auto" w:fill="FFFFFF"/>
        </w:rPr>
        <w:t>» («День очищения») с переводом на русский. В свою очередь, чувашские зрители увидели спектакль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B5C19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Чупчи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крезь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(«Песнь Чепцы»).</w:t>
      </w:r>
    </w:p>
    <w:p w:rsidR="0071571F" w:rsidRPr="002B5C19" w:rsidRDefault="0071571F" w:rsidP="0071571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2B5C19">
        <w:rPr>
          <w:rFonts w:ascii="Times New Roman" w:hAnsi="Times New Roman"/>
          <w:sz w:val="28"/>
          <w:szCs w:val="28"/>
        </w:rPr>
        <w:t xml:space="preserve"> феврал</w:t>
      </w:r>
      <w:r>
        <w:rPr>
          <w:rFonts w:ascii="Times New Roman" w:hAnsi="Times New Roman"/>
          <w:sz w:val="28"/>
          <w:szCs w:val="28"/>
        </w:rPr>
        <w:t>я</w:t>
      </w:r>
      <w:r w:rsidRPr="002B5C19">
        <w:rPr>
          <w:rFonts w:ascii="Times New Roman" w:hAnsi="Times New Roman"/>
          <w:sz w:val="28"/>
          <w:szCs w:val="28"/>
        </w:rPr>
        <w:t xml:space="preserve"> 2021 года Государственный национальный театр отметил свое 90-летие. </w:t>
      </w:r>
      <w:r>
        <w:rPr>
          <w:rFonts w:ascii="Times New Roman" w:hAnsi="Times New Roman"/>
          <w:sz w:val="28"/>
          <w:szCs w:val="28"/>
        </w:rPr>
        <w:t>Примите еще раз наши поздравления</w:t>
      </w:r>
      <w:r w:rsidRPr="002B5C19">
        <w:rPr>
          <w:rFonts w:ascii="Times New Roman" w:hAnsi="Times New Roman"/>
          <w:sz w:val="28"/>
          <w:szCs w:val="28"/>
        </w:rPr>
        <w:t>.</w:t>
      </w:r>
    </w:p>
    <w:p w:rsidR="0071571F" w:rsidRDefault="0071571F" w:rsidP="0071571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B5C19">
        <w:rPr>
          <w:rFonts w:ascii="Times New Roman" w:hAnsi="Times New Roman"/>
          <w:sz w:val="28"/>
          <w:szCs w:val="28"/>
        </w:rPr>
        <w:t xml:space="preserve">В 2020 году </w:t>
      </w:r>
      <w:r w:rsidRPr="004C56B8">
        <w:rPr>
          <w:rFonts w:ascii="Times New Roman" w:hAnsi="Times New Roman"/>
          <w:b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2B5C19">
        <w:rPr>
          <w:rFonts w:ascii="Times New Roman" w:hAnsi="Times New Roman"/>
          <w:b/>
          <w:sz w:val="28"/>
          <w:szCs w:val="28"/>
        </w:rPr>
        <w:t>еатр кукол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5C19">
        <w:rPr>
          <w:rFonts w:ascii="Times New Roman" w:hAnsi="Times New Roman"/>
          <w:sz w:val="28"/>
          <w:szCs w:val="28"/>
        </w:rPr>
        <w:t xml:space="preserve">стал обладателем гранта Фонда Михаила Прохорова. В рамках данного гранта </w:t>
      </w:r>
      <w:r>
        <w:rPr>
          <w:rFonts w:ascii="Times New Roman" w:hAnsi="Times New Roman"/>
          <w:sz w:val="28"/>
          <w:szCs w:val="28"/>
        </w:rPr>
        <w:t>проведена</w:t>
      </w:r>
      <w:r w:rsidRPr="002B5C19">
        <w:rPr>
          <w:rFonts w:ascii="Times New Roman" w:hAnsi="Times New Roman"/>
          <w:sz w:val="28"/>
          <w:szCs w:val="28"/>
        </w:rPr>
        <w:t xml:space="preserve"> </w:t>
      </w:r>
      <w:r w:rsidRPr="002B5C19">
        <w:rPr>
          <w:rFonts w:ascii="Times New Roman" w:hAnsi="Times New Roman"/>
          <w:sz w:val="28"/>
          <w:szCs w:val="28"/>
          <w:lang w:val="en-US"/>
        </w:rPr>
        <w:t>I</w:t>
      </w:r>
      <w:r w:rsidRPr="002B5C19">
        <w:rPr>
          <w:rFonts w:ascii="Times New Roman" w:hAnsi="Times New Roman"/>
          <w:sz w:val="28"/>
          <w:szCs w:val="28"/>
        </w:rPr>
        <w:t xml:space="preserve"> Театральная лаборатория молодых режиссеров и художников «ТУК-</w:t>
      </w:r>
      <w:proofErr w:type="spellStart"/>
      <w:r w:rsidRPr="002B5C19">
        <w:rPr>
          <w:rFonts w:ascii="Times New Roman" w:hAnsi="Times New Roman"/>
          <w:sz w:val="28"/>
          <w:szCs w:val="28"/>
        </w:rPr>
        <w:t>Лаб</w:t>
      </w:r>
      <w:proofErr w:type="spellEnd"/>
      <w:r w:rsidRPr="002B5C19">
        <w:rPr>
          <w:rFonts w:ascii="Times New Roman" w:hAnsi="Times New Roman"/>
          <w:sz w:val="28"/>
          <w:szCs w:val="28"/>
        </w:rPr>
        <w:t xml:space="preserve">». В Ижевск приехали команды из Санкт-Петербурга, Ярославля, Озерска. В течение недели проходили репетиции, защиты эскизов спектаклей, встречи и мастер-классы. Эксперты и зрители посмотрели пять эскизов и выбрали победителя – эскиз по «Книге всех вещей» Г. </w:t>
      </w:r>
      <w:proofErr w:type="spellStart"/>
      <w:r w:rsidRPr="002B5C19">
        <w:rPr>
          <w:rFonts w:ascii="Times New Roman" w:hAnsi="Times New Roman"/>
          <w:sz w:val="28"/>
          <w:szCs w:val="28"/>
        </w:rPr>
        <w:t>Кёйера</w:t>
      </w:r>
      <w:proofErr w:type="spellEnd"/>
      <w:r w:rsidRPr="002B5C19">
        <w:rPr>
          <w:rFonts w:ascii="Times New Roman" w:hAnsi="Times New Roman"/>
          <w:sz w:val="28"/>
          <w:szCs w:val="28"/>
        </w:rPr>
        <w:t>. Постановка намечена на март-май 2021 года</w:t>
      </w:r>
      <w:r w:rsidR="0058713B">
        <w:rPr>
          <w:rFonts w:ascii="Times New Roman" w:hAnsi="Times New Roman"/>
          <w:sz w:val="28"/>
          <w:szCs w:val="28"/>
        </w:rPr>
        <w:t>.</w:t>
      </w:r>
    </w:p>
    <w:p w:rsidR="0071571F" w:rsidRPr="002B5C19" w:rsidRDefault="0071571F" w:rsidP="007157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</w:t>
      </w:r>
      <w:r w:rsidRPr="002B5C19">
        <w:rPr>
          <w:rFonts w:ascii="Times New Roman" w:hAnsi="Times New Roman" w:cs="Times New Roman"/>
          <w:sz w:val="28"/>
          <w:szCs w:val="28"/>
        </w:rPr>
        <w:t xml:space="preserve"> коллектив Театра принял участие в </w:t>
      </w:r>
      <w:r w:rsidRPr="002B5C1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B5C19">
        <w:rPr>
          <w:rFonts w:ascii="Times New Roman" w:hAnsi="Times New Roman" w:cs="Times New Roman"/>
          <w:sz w:val="28"/>
          <w:szCs w:val="28"/>
        </w:rPr>
        <w:t xml:space="preserve"> Международном фестивале «Петрушка Великий» (г. Екатеринбург). По результатам фестиваля спектакль «Ноктюрн для влюбленных» стал победителем в номинации «Лучший актерский ансамбль». </w:t>
      </w:r>
    </w:p>
    <w:p w:rsidR="0071571F" w:rsidRPr="00E84828" w:rsidRDefault="0071571F" w:rsidP="00715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828">
        <w:rPr>
          <w:rFonts w:ascii="Times New Roman" w:hAnsi="Times New Roman" w:cs="Times New Roman"/>
          <w:sz w:val="28"/>
          <w:szCs w:val="28"/>
        </w:rPr>
        <w:t xml:space="preserve">В период самоизоляции </w:t>
      </w:r>
      <w:r w:rsidRPr="00E84828">
        <w:rPr>
          <w:rFonts w:ascii="Times New Roman" w:hAnsi="Times New Roman" w:cs="Times New Roman"/>
          <w:b/>
          <w:sz w:val="28"/>
          <w:szCs w:val="28"/>
        </w:rPr>
        <w:t xml:space="preserve">Удмуртская государственная филармония </w:t>
      </w:r>
      <w:r w:rsidRPr="00E84828">
        <w:rPr>
          <w:rFonts w:ascii="Times New Roman" w:hAnsi="Times New Roman" w:cs="Times New Roman"/>
          <w:sz w:val="28"/>
          <w:szCs w:val="28"/>
        </w:rPr>
        <w:t>и Краснодарская филармония имени Г.Ф. Пономаренко запустили большой всероссийский проект #ФИЛАРМОНИИ_ЕДИНЫ. Онлайн-марафон с трансляциями концертов из разных уголков России.</w:t>
      </w:r>
    </w:p>
    <w:p w:rsidR="0071571F" w:rsidRPr="00E84828" w:rsidRDefault="0071571F" w:rsidP="00715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828">
        <w:rPr>
          <w:rFonts w:ascii="Times New Roman" w:hAnsi="Times New Roman" w:cs="Times New Roman"/>
          <w:sz w:val="28"/>
          <w:szCs w:val="28"/>
        </w:rPr>
        <w:t xml:space="preserve">В марте состоялся онлайн-фестиваль «С филармонией </w:t>
      </w:r>
      <w:proofErr w:type="gramStart"/>
      <w:r w:rsidRPr="00E84828">
        <w:rPr>
          <w:rFonts w:ascii="Times New Roman" w:hAnsi="Times New Roman" w:cs="Times New Roman"/>
          <w:sz w:val="28"/>
          <w:szCs w:val="28"/>
        </w:rPr>
        <w:t>на ТЫ</w:t>
      </w:r>
      <w:proofErr w:type="gramEnd"/>
      <w:r w:rsidRPr="00E84828">
        <w:rPr>
          <w:rFonts w:ascii="Times New Roman" w:hAnsi="Times New Roman" w:cs="Times New Roman"/>
          <w:sz w:val="28"/>
          <w:szCs w:val="28"/>
        </w:rPr>
        <w:t xml:space="preserve">», трансляции онлайн-фестиваля посмотрели более 25 000 человек. </w:t>
      </w:r>
    </w:p>
    <w:p w:rsidR="0071571F" w:rsidRPr="002B5C19" w:rsidRDefault="0071571F" w:rsidP="0071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B5C19">
        <w:rPr>
          <w:rFonts w:ascii="Times New Roman" w:hAnsi="Times New Roman" w:cs="Times New Roman"/>
          <w:sz w:val="28"/>
          <w:szCs w:val="28"/>
        </w:rPr>
        <w:t xml:space="preserve">овместно с Благотворительным фондом «Мирабель-мир детям» филармония </w:t>
      </w:r>
      <w:r>
        <w:rPr>
          <w:rFonts w:ascii="Times New Roman" w:hAnsi="Times New Roman" w:cs="Times New Roman"/>
          <w:sz w:val="28"/>
          <w:szCs w:val="28"/>
        </w:rPr>
        <w:t>провели</w:t>
      </w:r>
      <w:r w:rsidRPr="002B5C19">
        <w:rPr>
          <w:rFonts w:ascii="Times New Roman" w:hAnsi="Times New Roman" w:cs="Times New Roman"/>
          <w:sz w:val="28"/>
          <w:szCs w:val="28"/>
        </w:rPr>
        <w:t xml:space="preserve"> I Всероссийский конкурс-фестиваль учащихся школ-студий при профессиональных коллективах «</w:t>
      </w:r>
      <w:proofErr w:type="spellStart"/>
      <w:r w:rsidRPr="002B5C19"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 w:rsidRPr="002B5C19">
        <w:rPr>
          <w:rFonts w:ascii="Times New Roman" w:hAnsi="Times New Roman" w:cs="Times New Roman"/>
          <w:sz w:val="28"/>
          <w:szCs w:val="28"/>
        </w:rPr>
        <w:t xml:space="preserve"> приглашает». Конкурс был проведен за счет средств Фонда Президентских грантов. Уникальность этого события заключается в том, что в столицу Удмуртии съехались около 250 юных артистов - учащихся школ-студий народного танца при </w:t>
      </w:r>
      <w:r w:rsidRPr="002B5C1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академических ансамблях из девяти регионов России.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5C19">
        <w:rPr>
          <w:rFonts w:ascii="Times New Roman" w:hAnsi="Times New Roman" w:cs="Times New Roman"/>
          <w:sz w:val="28"/>
          <w:szCs w:val="28"/>
        </w:rPr>
        <w:t xml:space="preserve">ринято решение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B5C19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дении</w:t>
      </w:r>
      <w:r w:rsidRPr="002B5C19">
        <w:rPr>
          <w:rFonts w:ascii="Times New Roman" w:hAnsi="Times New Roman" w:cs="Times New Roman"/>
          <w:sz w:val="28"/>
          <w:szCs w:val="28"/>
        </w:rPr>
        <w:t xml:space="preserve"> II фестивал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B5C19">
        <w:rPr>
          <w:rFonts w:ascii="Times New Roman" w:hAnsi="Times New Roman" w:cs="Times New Roman"/>
          <w:sz w:val="28"/>
          <w:szCs w:val="28"/>
        </w:rPr>
        <w:t xml:space="preserve">в январе 2022 года. </w:t>
      </w:r>
    </w:p>
    <w:p w:rsidR="0071571F" w:rsidRPr="002B5C19" w:rsidRDefault="0071571F" w:rsidP="00715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19">
        <w:rPr>
          <w:rFonts w:ascii="Times New Roman" w:hAnsi="Times New Roman" w:cs="Times New Roman"/>
          <w:sz w:val="28"/>
          <w:szCs w:val="28"/>
        </w:rPr>
        <w:t>ркестр «Арсенал-</w:t>
      </w:r>
      <w:proofErr w:type="spellStart"/>
      <w:r w:rsidRPr="002B5C19">
        <w:rPr>
          <w:rFonts w:ascii="Times New Roman" w:hAnsi="Times New Roman" w:cs="Times New Roman"/>
          <w:sz w:val="28"/>
          <w:szCs w:val="28"/>
        </w:rPr>
        <w:t>Бэнд</w:t>
      </w:r>
      <w:proofErr w:type="spellEnd"/>
      <w:r w:rsidRPr="002B5C19">
        <w:rPr>
          <w:rFonts w:ascii="Times New Roman" w:hAnsi="Times New Roman" w:cs="Times New Roman"/>
          <w:sz w:val="28"/>
          <w:szCs w:val="28"/>
        </w:rPr>
        <w:t>» представил юбилейную программу «Лучшее за 30 лет». В концерт юбилейного вечера вошли самые яркие инструментальные композиции и полюбившиеся зрителям песни из репертуара оркестра.</w:t>
      </w:r>
    </w:p>
    <w:p w:rsidR="0058713B" w:rsidRDefault="0071571F" w:rsidP="00715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B5C19">
        <w:rPr>
          <w:rFonts w:ascii="Times New Roman" w:hAnsi="Times New Roman" w:cs="Times New Roman"/>
          <w:sz w:val="28"/>
          <w:szCs w:val="28"/>
        </w:rPr>
        <w:t xml:space="preserve"> август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5C19">
        <w:rPr>
          <w:rFonts w:ascii="Times New Roman" w:hAnsi="Times New Roman" w:cs="Times New Roman"/>
          <w:sz w:val="28"/>
          <w:szCs w:val="28"/>
        </w:rPr>
        <w:t xml:space="preserve"> при поддержке Правительства УР для врачей Удмуртии выступил Оркестр Мариинского театра под управлением Народного артиста РФ Валерия Гергиева. Концерты состоялись в Ижевске и Воткинске. </w:t>
      </w:r>
    </w:p>
    <w:p w:rsidR="0071571F" w:rsidRPr="002B5C19" w:rsidRDefault="0071571F" w:rsidP="00715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C19">
        <w:rPr>
          <w:rFonts w:ascii="Times New Roman" w:hAnsi="Times New Roman" w:cs="Times New Roman"/>
          <w:sz w:val="28"/>
          <w:szCs w:val="28"/>
        </w:rPr>
        <w:t xml:space="preserve">Запущен проект «На балконе» - серия интервью с творческими деятелями Удмуртии и России, который будет продолжен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B5C19">
        <w:rPr>
          <w:rFonts w:ascii="Times New Roman" w:hAnsi="Times New Roman" w:cs="Times New Roman"/>
          <w:sz w:val="28"/>
          <w:szCs w:val="28"/>
        </w:rPr>
        <w:t xml:space="preserve">в 2021 году.  </w:t>
      </w:r>
    </w:p>
    <w:p w:rsidR="0071571F" w:rsidRPr="002B5C19" w:rsidRDefault="0071571F" w:rsidP="00715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C19">
        <w:rPr>
          <w:rFonts w:ascii="Times New Roman" w:hAnsi="Times New Roman" w:cs="Times New Roman"/>
          <w:b/>
          <w:sz w:val="28"/>
          <w:szCs w:val="28"/>
        </w:rPr>
        <w:t xml:space="preserve">Удмуртский государственный театр фольклорной песни и танца «Айкай» </w:t>
      </w:r>
      <w:r w:rsidRPr="002B5C19">
        <w:rPr>
          <w:rFonts w:ascii="Times New Roman" w:hAnsi="Times New Roman" w:cs="Times New Roman"/>
          <w:sz w:val="28"/>
          <w:szCs w:val="28"/>
        </w:rPr>
        <w:t>принял участие в бизнес-миссии в Республике Беларусь, представив концертную программу на ключевом событии международной миссии - Форуме "Дни Удмуртии в Республике Беларусь".</w:t>
      </w:r>
    </w:p>
    <w:p w:rsidR="0071571F" w:rsidRPr="002B5C19" w:rsidRDefault="0071571F" w:rsidP="0071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</w:t>
      </w:r>
      <w:r w:rsidRPr="002B5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2B5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театр принял участие в праздничном юбилейном концерте, посвященном 105-й годовщине со дня основания Государственного Российского Дома народного творчества имени В. Д. Поленова в Москве.</w:t>
      </w:r>
    </w:p>
    <w:p w:rsidR="0071571F" w:rsidRPr="002B5C19" w:rsidRDefault="0071571F" w:rsidP="007157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5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год 100-летия государственности Удмуртии </w:t>
      </w:r>
      <w:r w:rsidR="00587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юбилей коллектива </w:t>
      </w:r>
      <w:r w:rsidRPr="002B5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Государственный театр фольклорной песни и танца «Айкай» Указом Главы Удмуртской Республики Александра </w:t>
      </w:r>
      <w:proofErr w:type="spellStart"/>
      <w:r w:rsidRPr="002B5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Бречалова</w:t>
      </w:r>
      <w:proofErr w:type="spellEnd"/>
      <w:r w:rsidRPr="002B5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занесен на Доску почета.</w:t>
      </w:r>
    </w:p>
    <w:p w:rsidR="00E84828" w:rsidRDefault="00E84828" w:rsidP="0071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71F" w:rsidRPr="002D4B64" w:rsidRDefault="0071571F" w:rsidP="0071571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48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Государственный цирк Удмуртии за 2020 год посетило более 39 тысяч </w:t>
      </w:r>
      <w:r w:rsidRPr="002D4B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зрителей, проведено 41 представление. Зрителям было представлено 3 цирковые программы. </w:t>
      </w:r>
      <w:r w:rsidR="005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высоком ровне прошел Международный фестиваль!</w:t>
      </w:r>
    </w:p>
    <w:p w:rsidR="0071571F" w:rsidRPr="002D4B64" w:rsidRDefault="0071571F" w:rsidP="0071571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4B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целью популяризации циркового искусства и знакомства с историей цирка уже много лет в учреждени</w:t>
      </w:r>
      <w:r w:rsidR="005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и </w:t>
      </w:r>
      <w:r w:rsidRPr="002D4B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проводятся экскурсии для школьников и студентов республики</w:t>
      </w:r>
      <w:r w:rsidR="005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которые </w:t>
      </w:r>
      <w:r w:rsidRPr="002D4B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посетили 545 человек. </w:t>
      </w:r>
    </w:p>
    <w:p w:rsidR="0071571F" w:rsidRPr="002D4B64" w:rsidRDefault="0071571F" w:rsidP="0071571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4B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Цирк проводит </w:t>
      </w:r>
      <w:r w:rsidR="005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большую </w:t>
      </w:r>
      <w:r w:rsidRPr="002D4B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благотворительную работу: приглашает на цирковые представления пенсионеров, инвалидов, детей-сирот и детей, оставшихся без попечения родителей, пребывающих в детских домах и реабилитационных центрах (на бесплатной основе цирк посетил 181 человек).</w:t>
      </w:r>
    </w:p>
    <w:p w:rsidR="00C0159E" w:rsidRPr="002B5C19" w:rsidRDefault="00C0159E" w:rsidP="00C015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5C19">
        <w:rPr>
          <w:rFonts w:ascii="Times New Roman" w:hAnsi="Times New Roman" w:cs="Times New Roman"/>
          <w:sz w:val="28"/>
          <w:szCs w:val="28"/>
        </w:rPr>
        <w:t>По результатам проведения независимой оценки качества условий оказания услуг учреждениями культуры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2B5C19">
        <w:rPr>
          <w:rFonts w:ascii="Times New Roman" w:hAnsi="Times New Roman" w:cs="Times New Roman"/>
          <w:sz w:val="28"/>
          <w:szCs w:val="28"/>
        </w:rPr>
        <w:t xml:space="preserve"> </w:t>
      </w:r>
      <w:r w:rsidRPr="002B5C19">
        <w:rPr>
          <w:rFonts w:ascii="Times New Roman" w:hAnsi="Times New Roman" w:cs="Times New Roman"/>
          <w:b/>
          <w:sz w:val="28"/>
          <w:szCs w:val="28"/>
          <w:u w:val="single"/>
        </w:rPr>
        <w:t>итоговый балл отрасли культуры составил 85,7 балла.</w:t>
      </w:r>
    </w:p>
    <w:p w:rsidR="00C0159E" w:rsidRPr="0014440E" w:rsidRDefault="00C0159E" w:rsidP="00C01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71F" w:rsidRPr="002B5C19" w:rsidRDefault="0071571F" w:rsidP="007157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B5C19">
        <w:rPr>
          <w:rFonts w:ascii="Times New Roman" w:hAnsi="Times New Roman" w:cs="Times New Roman"/>
          <w:sz w:val="28"/>
          <w:szCs w:val="28"/>
        </w:rPr>
        <w:t xml:space="preserve"> сфере художественного образования</w:t>
      </w:r>
      <w:r w:rsidRPr="002B5C19">
        <w:rPr>
          <w:rFonts w:ascii="Times New Roman" w:hAnsi="Times New Roman" w:cs="Times New Roman"/>
          <w:bCs/>
          <w:sz w:val="28"/>
          <w:szCs w:val="28"/>
        </w:rPr>
        <w:t>.</w:t>
      </w:r>
    </w:p>
    <w:p w:rsidR="0071571F" w:rsidRPr="002B5C19" w:rsidRDefault="0071571F" w:rsidP="00715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C19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Десяти учащимся детских школ искусств Удмуртии, за особые достижения в области детского художественного творчества, вручена премия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УР</w:t>
      </w:r>
      <w:r w:rsidRPr="002B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«Наследники»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2B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тыс. руб.), премия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Правительства УР </w:t>
      </w:r>
      <w:r w:rsidRPr="002B5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имени Геннадия Михайловича </w:t>
      </w:r>
      <w:proofErr w:type="spellStart"/>
      <w:r w:rsidRPr="002B5C19">
        <w:rPr>
          <w:rFonts w:ascii="Times New Roman" w:hAnsi="Times New Roman" w:cs="Times New Roman"/>
          <w:sz w:val="28"/>
          <w:szCs w:val="28"/>
          <w:shd w:val="clear" w:color="auto" w:fill="FFFFFF"/>
        </w:rPr>
        <w:t>Корепанова</w:t>
      </w:r>
      <w:proofErr w:type="spellEnd"/>
      <w:r w:rsidRPr="002B5C19">
        <w:rPr>
          <w:rFonts w:ascii="Times New Roman" w:hAnsi="Times New Roman" w:cs="Times New Roman"/>
          <w:sz w:val="28"/>
          <w:szCs w:val="28"/>
          <w:shd w:val="clear" w:color="auto" w:fill="FFFFFF"/>
        </w:rPr>
        <w:t>-Камского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2B5C19">
        <w:rPr>
          <w:rFonts w:ascii="Times New Roman" w:hAnsi="Times New Roman" w:cs="Times New Roman"/>
          <w:sz w:val="28"/>
          <w:szCs w:val="28"/>
          <w:shd w:val="clear" w:color="auto" w:fill="FFFFFF"/>
        </w:rPr>
        <w:t>13 тыс. 750 руб.) вручена двум студентам Республиканского музыкального колледжа, за особые достижения в области юношеского художественного творчества.</w:t>
      </w:r>
    </w:p>
    <w:p w:rsidR="0071571F" w:rsidRPr="002B5C19" w:rsidRDefault="0071571F" w:rsidP="0071571F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C19">
        <w:rPr>
          <w:rFonts w:ascii="Times New Roman" w:eastAsia="Calibri" w:hAnsi="Times New Roman" w:cs="Times New Roman"/>
          <w:sz w:val="28"/>
          <w:szCs w:val="28"/>
        </w:rPr>
        <w:t>В течении 2020 года в</w:t>
      </w:r>
      <w:r w:rsidRPr="002B5C19">
        <w:rPr>
          <w:rFonts w:ascii="Times New Roman" w:hAnsi="Times New Roman" w:cs="Times New Roman"/>
          <w:sz w:val="28"/>
          <w:szCs w:val="28"/>
        </w:rPr>
        <w:t xml:space="preserve"> детском оздоровительном </w:t>
      </w:r>
      <w:r w:rsidRPr="002D4B64">
        <w:rPr>
          <w:rFonts w:ascii="Times New Roman" w:hAnsi="Times New Roman" w:cs="Times New Roman"/>
          <w:sz w:val="28"/>
          <w:szCs w:val="28"/>
        </w:rPr>
        <w:t>лагере «Оранжевое настроение»</w:t>
      </w:r>
      <w:r w:rsidRPr="002B5C19">
        <w:rPr>
          <w:rFonts w:ascii="Times New Roman" w:hAnsi="Times New Roman" w:cs="Times New Roman"/>
          <w:sz w:val="28"/>
          <w:szCs w:val="28"/>
        </w:rPr>
        <w:t xml:space="preserve"> </w:t>
      </w:r>
      <w:r w:rsidRPr="002B5C19">
        <w:rPr>
          <w:rFonts w:ascii="Times New Roman" w:eastAsia="Calibri" w:hAnsi="Times New Roman" w:cs="Times New Roman"/>
          <w:sz w:val="28"/>
          <w:szCs w:val="28"/>
        </w:rPr>
        <w:t xml:space="preserve">было организовано и проведено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B5C19">
        <w:rPr>
          <w:rFonts w:ascii="Times New Roman" w:eastAsia="Calibri" w:hAnsi="Times New Roman" w:cs="Times New Roman"/>
          <w:sz w:val="28"/>
          <w:szCs w:val="28"/>
        </w:rPr>
        <w:t xml:space="preserve"> профильных творческих </w:t>
      </w:r>
      <w:r w:rsidRPr="002B5C19">
        <w:rPr>
          <w:rFonts w:ascii="Times New Roman" w:eastAsia="Calibri" w:hAnsi="Times New Roman" w:cs="Times New Roman"/>
          <w:sz w:val="28"/>
          <w:szCs w:val="28"/>
        </w:rPr>
        <w:lastRenderedPageBreak/>
        <w:t>смены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которых </w:t>
      </w:r>
      <w:r w:rsidRPr="002B5C19">
        <w:rPr>
          <w:rFonts w:ascii="Times New Roman" w:hAnsi="Times New Roman" w:cs="Times New Roman"/>
          <w:sz w:val="28"/>
          <w:szCs w:val="28"/>
        </w:rPr>
        <w:t>п</w:t>
      </w:r>
      <w:r w:rsidRPr="002B5C19">
        <w:rPr>
          <w:rFonts w:ascii="Times New Roman" w:eastAsia="Calibri" w:hAnsi="Times New Roman" w:cs="Times New Roman"/>
          <w:sz w:val="28"/>
          <w:szCs w:val="28"/>
        </w:rPr>
        <w:t>риняли участие 565 детей из детских школ искусств и культурно-досуговых учреждений республики.</w:t>
      </w:r>
    </w:p>
    <w:p w:rsidR="0071571F" w:rsidRPr="002B5C19" w:rsidRDefault="0071571F" w:rsidP="0071571F">
      <w:pPr>
        <w:pStyle w:val="a8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2B5C19">
        <w:rPr>
          <w:sz w:val="28"/>
          <w:szCs w:val="28"/>
        </w:rPr>
        <w:t xml:space="preserve">В </w:t>
      </w:r>
      <w:r w:rsidRPr="001A1944">
        <w:rPr>
          <w:color w:val="000000"/>
          <w:sz w:val="28"/>
          <w:szCs w:val="28"/>
          <w:shd w:val="clear" w:color="auto" w:fill="FFFFFF"/>
        </w:rPr>
        <w:t>конкурсе «Молодые дарования России» достойно</w:t>
      </w:r>
      <w:r w:rsidRPr="002B5C19">
        <w:rPr>
          <w:color w:val="000000"/>
          <w:sz w:val="28"/>
          <w:szCs w:val="28"/>
          <w:shd w:val="clear" w:color="auto" w:fill="FFFFFF"/>
        </w:rPr>
        <w:t xml:space="preserve"> представивших детские школы искусств Удмуртии. Обладателем диплома Лауреата </w:t>
      </w:r>
      <w:r w:rsidRPr="002B5C19">
        <w:rPr>
          <w:color w:val="000000"/>
          <w:sz w:val="28"/>
          <w:szCs w:val="28"/>
          <w:u w:val="single"/>
          <w:shd w:val="clear" w:color="auto" w:fill="FFFFFF"/>
          <w:lang w:val="en-US"/>
        </w:rPr>
        <w:t>I</w:t>
      </w:r>
      <w:r w:rsidRPr="002B5C19">
        <w:rPr>
          <w:color w:val="000000"/>
          <w:sz w:val="28"/>
          <w:szCs w:val="28"/>
          <w:u w:val="single"/>
          <w:shd w:val="clear" w:color="auto" w:fill="FFFFFF"/>
        </w:rPr>
        <w:t xml:space="preserve"> премии</w:t>
      </w:r>
      <w:r w:rsidRPr="002B5C19">
        <w:rPr>
          <w:color w:val="000000"/>
          <w:sz w:val="28"/>
          <w:szCs w:val="28"/>
          <w:shd w:val="clear" w:color="auto" w:fill="FFFFFF"/>
        </w:rPr>
        <w:t xml:space="preserve"> стал учащийся </w:t>
      </w:r>
      <w:proofErr w:type="spellStart"/>
      <w:r w:rsidRPr="002B5C19">
        <w:rPr>
          <w:color w:val="000000"/>
          <w:sz w:val="28"/>
          <w:szCs w:val="28"/>
          <w:shd w:val="clear" w:color="auto" w:fill="FFFFFF"/>
        </w:rPr>
        <w:t>Воткинской</w:t>
      </w:r>
      <w:proofErr w:type="spellEnd"/>
      <w:r w:rsidRPr="002B5C19">
        <w:rPr>
          <w:color w:val="000000"/>
          <w:sz w:val="28"/>
          <w:szCs w:val="28"/>
          <w:shd w:val="clear" w:color="auto" w:fill="FFFFFF"/>
        </w:rPr>
        <w:t xml:space="preserve"> </w:t>
      </w:r>
      <w:r w:rsidR="0058713B">
        <w:rPr>
          <w:color w:val="000000"/>
          <w:sz w:val="28"/>
          <w:szCs w:val="28"/>
          <w:shd w:val="clear" w:color="auto" w:fill="FFFFFF"/>
        </w:rPr>
        <w:t xml:space="preserve">Детской школы искусств №1 </w:t>
      </w:r>
      <w:r w:rsidRPr="002B5C19">
        <w:rPr>
          <w:color w:val="000000"/>
          <w:sz w:val="28"/>
          <w:szCs w:val="28"/>
          <w:shd w:val="clear" w:color="auto" w:fill="FFFFFF"/>
        </w:rPr>
        <w:t xml:space="preserve">- Арсений </w:t>
      </w:r>
      <w:proofErr w:type="spellStart"/>
      <w:r w:rsidRPr="002B5C19">
        <w:rPr>
          <w:color w:val="000000"/>
          <w:sz w:val="28"/>
          <w:szCs w:val="28"/>
          <w:shd w:val="clear" w:color="auto" w:fill="FFFFFF"/>
        </w:rPr>
        <w:t>Лупский</w:t>
      </w:r>
      <w:proofErr w:type="spellEnd"/>
      <w:r w:rsidRPr="002B5C19">
        <w:rPr>
          <w:color w:val="000000"/>
          <w:sz w:val="28"/>
          <w:szCs w:val="28"/>
          <w:shd w:val="clear" w:color="auto" w:fill="FFFFFF"/>
        </w:rPr>
        <w:t xml:space="preserve"> (народные инструменты), </w:t>
      </w:r>
      <w:r w:rsidRPr="002B5C19">
        <w:rPr>
          <w:sz w:val="28"/>
          <w:szCs w:val="28"/>
        </w:rPr>
        <w:t xml:space="preserve">дипломом </w:t>
      </w:r>
      <w:r w:rsidRPr="002B5C19">
        <w:rPr>
          <w:color w:val="000000"/>
          <w:sz w:val="28"/>
          <w:szCs w:val="28"/>
          <w:shd w:val="clear" w:color="auto" w:fill="FFFFFF"/>
        </w:rPr>
        <w:t xml:space="preserve">Лауреата </w:t>
      </w:r>
      <w:r w:rsidRPr="002B5C19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Pr="002B5C19">
        <w:rPr>
          <w:color w:val="000000"/>
          <w:sz w:val="28"/>
          <w:szCs w:val="28"/>
          <w:shd w:val="clear" w:color="auto" w:fill="FFFFFF"/>
        </w:rPr>
        <w:t xml:space="preserve"> степени был награжден учащийся отделения духовых, ударных инструментов детской школы искусств № 9 города Ижевска - </w:t>
      </w:r>
      <w:r w:rsidRPr="002B5C19">
        <w:rPr>
          <w:sz w:val="28"/>
          <w:szCs w:val="28"/>
        </w:rPr>
        <w:t>Лев Волков.</w:t>
      </w:r>
    </w:p>
    <w:p w:rsidR="0071571F" w:rsidRPr="00E84828" w:rsidRDefault="0071571F" w:rsidP="0071571F">
      <w:pPr>
        <w:pStyle w:val="a8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84828">
        <w:rPr>
          <w:sz w:val="28"/>
          <w:szCs w:val="28"/>
        </w:rPr>
        <w:t>С 6 по 11 ноября 2020 года состоялись Девятнадцатые молодежные Дельфийские игры России, которые стали первым дельфийским мероприятием, проведенным полностью в дистанционном формате. Игры были посвящены 75-летию Победы в Великой Отечественной войне. Театр-студия «МИМ»</w:t>
      </w:r>
      <w:r w:rsidRPr="00E84828">
        <w:rPr>
          <w:sz w:val="28"/>
          <w:szCs w:val="28"/>
          <w:shd w:val="clear" w:color="auto" w:fill="FFFFFF"/>
        </w:rPr>
        <w:t xml:space="preserve"> МБОУ СОШ № 81</w:t>
      </w:r>
      <w:r w:rsidRPr="00E84828">
        <w:rPr>
          <w:sz w:val="28"/>
          <w:szCs w:val="28"/>
        </w:rPr>
        <w:t xml:space="preserve"> (руководитель – </w:t>
      </w:r>
      <w:proofErr w:type="spellStart"/>
      <w:r w:rsidRPr="00E84828">
        <w:rPr>
          <w:sz w:val="28"/>
          <w:szCs w:val="28"/>
        </w:rPr>
        <w:t>Чуракова</w:t>
      </w:r>
      <w:proofErr w:type="spellEnd"/>
      <w:r w:rsidRPr="00E84828">
        <w:rPr>
          <w:sz w:val="28"/>
          <w:szCs w:val="28"/>
        </w:rPr>
        <w:t xml:space="preserve"> Лариса Геннадьевна) официально представлял Удмуртскую Республику на Дельфийских играх. награда диплом «За </w:t>
      </w:r>
      <w:proofErr w:type="spellStart"/>
      <w:r w:rsidRPr="00E84828">
        <w:rPr>
          <w:sz w:val="28"/>
          <w:szCs w:val="28"/>
        </w:rPr>
        <w:t>ансамблевость</w:t>
      </w:r>
      <w:proofErr w:type="spellEnd"/>
      <w:r w:rsidRPr="00E84828">
        <w:rPr>
          <w:sz w:val="28"/>
          <w:szCs w:val="28"/>
        </w:rPr>
        <w:t>», один из наиболее престижных дипломов Дельфийских игр.</w:t>
      </w:r>
    </w:p>
    <w:p w:rsidR="00B825BD" w:rsidRDefault="00B825BD" w:rsidP="002C54C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0316" w:rsidRPr="00A1783C" w:rsidRDefault="00D30316" w:rsidP="002C54C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>Одним из приоритетных направлений в деятельности Министерства является развитие кадрового потенциала в сфере культуры.</w:t>
      </w:r>
    </w:p>
    <w:p w:rsidR="00D30316" w:rsidRPr="00A1783C" w:rsidRDefault="00D30316" w:rsidP="002C54C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>По состоянию на 1 января 2021 года:</w:t>
      </w:r>
    </w:p>
    <w:p w:rsidR="00D30316" w:rsidRPr="00A1783C" w:rsidRDefault="00D30316" w:rsidP="002C54C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b/>
          <w:sz w:val="28"/>
          <w:szCs w:val="28"/>
        </w:rPr>
        <w:t>штатная численность учреждений культуры и образовательных организаций</w:t>
      </w:r>
      <w:r w:rsidRPr="00A1783C">
        <w:rPr>
          <w:rFonts w:ascii="Times New Roman" w:hAnsi="Times New Roman"/>
          <w:sz w:val="28"/>
          <w:szCs w:val="28"/>
        </w:rPr>
        <w:t xml:space="preserve"> в сфере культуры составляет 12 744,1 единиц. Из них:</w:t>
      </w:r>
    </w:p>
    <w:p w:rsidR="00D30316" w:rsidRPr="00A1783C" w:rsidRDefault="00D30316" w:rsidP="002C54CD">
      <w:pPr>
        <w:pStyle w:val="a9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1783C">
        <w:rPr>
          <w:rFonts w:ascii="Times New Roman" w:hAnsi="Times New Roman"/>
          <w:b/>
          <w:sz w:val="28"/>
          <w:szCs w:val="28"/>
        </w:rPr>
        <w:t>по отрасли культуры и образования в сфере культуры – 9786,63 единиц;</w:t>
      </w:r>
    </w:p>
    <w:p w:rsidR="00D30316" w:rsidRPr="00A1783C" w:rsidRDefault="00D30316" w:rsidP="002C54C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>непрофильный персонал (обслуживающий персонал с учетом работников ЦКО в муниципалитетах) - 2957,47 единиц;</w:t>
      </w:r>
    </w:p>
    <w:p w:rsidR="00655681" w:rsidRPr="00A1783C" w:rsidRDefault="00655681" w:rsidP="002C54C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имеющейся штатной численности основного персонала в 9786,6 единиц фактически работают 7446 человек.</w:t>
      </w:r>
    </w:p>
    <w:p w:rsidR="00D30316" w:rsidRPr="00A1783C" w:rsidRDefault="00D30316" w:rsidP="002C54C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 xml:space="preserve">Вакантные должности используется на внутреннее и внешнее </w:t>
      </w:r>
      <w:r w:rsidR="00655681">
        <w:rPr>
          <w:rFonts w:ascii="Times New Roman" w:hAnsi="Times New Roman"/>
          <w:sz w:val="28"/>
          <w:szCs w:val="28"/>
        </w:rPr>
        <w:t xml:space="preserve">совместительство и </w:t>
      </w:r>
      <w:r w:rsidRPr="00A1783C">
        <w:rPr>
          <w:rFonts w:ascii="Times New Roman" w:hAnsi="Times New Roman"/>
          <w:sz w:val="28"/>
          <w:szCs w:val="28"/>
        </w:rPr>
        <w:t xml:space="preserve">совмещение, с учетом которого численность работников составляет 9091 человек. </w:t>
      </w:r>
    </w:p>
    <w:p w:rsidR="00D30316" w:rsidRPr="00A1783C" w:rsidRDefault="00D30316" w:rsidP="002C54C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>За отчетный период в учреждения культуры и образовательных организаций принято 1426 человек, уволено-1245человек.</w:t>
      </w:r>
    </w:p>
    <w:p w:rsidR="00D30316" w:rsidRPr="00A1783C" w:rsidRDefault="00D30316" w:rsidP="002C54C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1783C">
        <w:rPr>
          <w:rFonts w:ascii="Times New Roman" w:hAnsi="Times New Roman"/>
          <w:sz w:val="28"/>
          <w:szCs w:val="28"/>
        </w:rPr>
        <w:t>Доля мужчин составляет 21%, доля женщин-79%.</w:t>
      </w:r>
    </w:p>
    <w:p w:rsidR="00D30316" w:rsidRPr="00A1783C" w:rsidRDefault="00D30316" w:rsidP="002C54CD">
      <w:pPr>
        <w:pStyle w:val="ac"/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A1783C">
        <w:rPr>
          <w:rFonts w:ascii="Times New Roman" w:hAnsi="Times New Roman" w:cs="Times New Roman"/>
          <w:sz w:val="28"/>
          <w:szCs w:val="28"/>
          <w:lang w:val="ru-RU"/>
        </w:rPr>
        <w:t>От штатных работников пенсионеров по возрасту насчитывается 1618 человек, что составляет 22%.</w:t>
      </w:r>
    </w:p>
    <w:p w:rsidR="00D30316" w:rsidRPr="00A1783C" w:rsidRDefault="00D30316" w:rsidP="002C54CD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A1783C">
        <w:rPr>
          <w:rFonts w:ascii="Times New Roman" w:hAnsi="Times New Roman" w:cs="Times New Roman"/>
          <w:color w:val="000000"/>
          <w:sz w:val="28"/>
          <w:szCs w:val="28"/>
        </w:rPr>
        <w:t>В настоящее время обучаются в высших учебных заведениях по заочной форме обучения 305 работников отрасли культуры и образования, из них: 138 человек, работающих в культурно-досуговых учреждениях республики, 55 - в детских школах искусств, 14 человек, работающих в театрах республики, 81 - в библиотеках, 17 человек в музеях республики.</w:t>
      </w:r>
    </w:p>
    <w:p w:rsidR="00D30316" w:rsidRPr="00A1783C" w:rsidRDefault="00D30316" w:rsidP="002C54CD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A1783C">
        <w:rPr>
          <w:rFonts w:ascii="Times New Roman" w:hAnsi="Times New Roman" w:cs="Times New Roman"/>
          <w:color w:val="000000"/>
          <w:sz w:val="28"/>
          <w:szCs w:val="28"/>
        </w:rPr>
        <w:t>Средне-специальное образование получают 102 человек, из них: 72 –работники культурно-досуговых учреждений, 6 - работники детских школ искусств, 20 - работники библиотек, 4 - работники музеев республики.</w:t>
      </w:r>
    </w:p>
    <w:p w:rsidR="00D30316" w:rsidRPr="00A1783C" w:rsidRDefault="00D30316" w:rsidP="008A68F1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Работники, не имеющие специального образования по направлению деят</w:t>
      </w:r>
      <w:r w:rsidR="0058713B">
        <w:rPr>
          <w:rFonts w:ascii="Times New Roman" w:hAnsi="Times New Roman" w:cs="Times New Roman"/>
          <w:color w:val="000000"/>
          <w:sz w:val="28"/>
          <w:szCs w:val="28"/>
        </w:rPr>
        <w:t xml:space="preserve">ельности, повышают квалификацию в 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>Республиканск</w:t>
      </w:r>
      <w:r w:rsidR="0058713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58713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 xml:space="preserve"> народного творчества</w:t>
      </w:r>
      <w:r w:rsidR="008A68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1783C">
        <w:rPr>
          <w:rFonts w:ascii="Times New Roman" w:hAnsi="Times New Roman" w:cs="Times New Roman"/>
          <w:sz w:val="28"/>
          <w:szCs w:val="28"/>
        </w:rPr>
        <w:t>Так, в 2020 году организовано и проведено 9 курсов повышения квалификации. Общее количество обучившихся специалистов 603</w:t>
      </w:r>
      <w:r w:rsidR="008A68F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8713B">
        <w:rPr>
          <w:rFonts w:ascii="Times New Roman" w:hAnsi="Times New Roman" w:cs="Times New Roman"/>
          <w:sz w:val="28"/>
          <w:szCs w:val="28"/>
        </w:rPr>
        <w:t>а</w:t>
      </w:r>
      <w:r w:rsidRPr="00A1783C">
        <w:rPr>
          <w:rFonts w:ascii="Times New Roman" w:hAnsi="Times New Roman" w:cs="Times New Roman"/>
          <w:sz w:val="28"/>
          <w:szCs w:val="28"/>
        </w:rPr>
        <w:t>.</w:t>
      </w:r>
    </w:p>
    <w:p w:rsidR="00D30316" w:rsidRPr="00A1783C" w:rsidRDefault="00D30316" w:rsidP="002C54CD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color w:val="000000"/>
          <w:sz w:val="28"/>
          <w:szCs w:val="28"/>
        </w:rPr>
        <w:t xml:space="preserve">С учетом социально-экономического развития Удмуртской Республики, для реализации государственной политики в сфере культуры, направленной </w:t>
      </w:r>
      <w:r w:rsidRPr="00A1783C">
        <w:rPr>
          <w:rFonts w:ascii="Times New Roman" w:hAnsi="Times New Roman" w:cs="Times New Roman"/>
          <w:sz w:val="28"/>
          <w:szCs w:val="28"/>
        </w:rPr>
        <w:t>на повышение культуры общества, качество жизни человека, формирование культурного и духовного потенциала населения в отрасли культуры сохраняется потребность в высококвалифицированных кадрах.</w:t>
      </w:r>
    </w:p>
    <w:p w:rsidR="00D30316" w:rsidRPr="00A1783C" w:rsidRDefault="00D30316" w:rsidP="002C54CD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A1783C">
        <w:rPr>
          <w:rFonts w:ascii="Times New Roman" w:hAnsi="Times New Roman" w:cs="Times New Roman"/>
          <w:color w:val="000000"/>
          <w:sz w:val="28"/>
          <w:szCs w:val="28"/>
        </w:rPr>
        <w:t>Министерством культуры заключено соглашение о сотрудничестве с Пермски</w:t>
      </w:r>
      <w:r w:rsidR="0058713B">
        <w:rPr>
          <w:rFonts w:ascii="Times New Roman" w:hAnsi="Times New Roman" w:cs="Times New Roman"/>
          <w:color w:val="000000"/>
          <w:sz w:val="28"/>
          <w:szCs w:val="28"/>
        </w:rPr>
        <w:t>м государственным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 xml:space="preserve"> институт</w:t>
      </w:r>
      <w:r w:rsidR="0058713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в рамках которого институт </w:t>
      </w:r>
      <w:r w:rsidR="0058713B">
        <w:rPr>
          <w:rFonts w:ascii="Times New Roman" w:hAnsi="Times New Roman" w:cs="Times New Roman"/>
          <w:color w:val="000000"/>
          <w:sz w:val="28"/>
          <w:szCs w:val="28"/>
        </w:rPr>
        <w:t xml:space="preserve">готов сотрудничать 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 xml:space="preserve">по широкому спектру направлений деятельности </w:t>
      </w:r>
      <w:r w:rsidR="0058713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>обеспечиват</w:t>
      </w:r>
      <w:r w:rsidR="0058713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A1783C">
        <w:rPr>
          <w:rFonts w:ascii="Times New Roman" w:hAnsi="Times New Roman" w:cs="Times New Roman"/>
          <w:color w:val="000000"/>
          <w:sz w:val="28"/>
          <w:szCs w:val="28"/>
        </w:rPr>
        <w:t xml:space="preserve"> прием абитуриентов на условиях целевого обучения. </w:t>
      </w:r>
      <w:r w:rsidR="0058713B">
        <w:rPr>
          <w:rFonts w:ascii="Times New Roman" w:hAnsi="Times New Roman" w:cs="Times New Roman"/>
          <w:color w:val="000000"/>
          <w:sz w:val="28"/>
          <w:szCs w:val="28"/>
        </w:rPr>
        <w:t>Казань.</w:t>
      </w:r>
    </w:p>
    <w:p w:rsidR="00D30316" w:rsidRPr="00A1783C" w:rsidRDefault="00D30316" w:rsidP="002C54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В Удмурт</w:t>
      </w:r>
      <w:r w:rsidR="00901CAC">
        <w:rPr>
          <w:rFonts w:ascii="Times New Roman" w:hAnsi="Times New Roman" w:cs="Times New Roman"/>
          <w:sz w:val="28"/>
          <w:szCs w:val="28"/>
        </w:rPr>
        <w:t>ии</w:t>
      </w:r>
      <w:r w:rsidRPr="00A1783C">
        <w:rPr>
          <w:rFonts w:ascii="Times New Roman" w:hAnsi="Times New Roman" w:cs="Times New Roman"/>
          <w:sz w:val="28"/>
          <w:szCs w:val="28"/>
        </w:rPr>
        <w:t xml:space="preserve"> подготовку кадров для отрасли культуры на протяжении многих лет осуществляют Республиканский музыкальный колледж, Удмуртский республиканский колледж». </w:t>
      </w:r>
    </w:p>
    <w:p w:rsidR="00D30316" w:rsidRPr="00A1783C" w:rsidRDefault="00D30316" w:rsidP="002C54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Республиканский музыкальный колледж осуществляет подготовку кадров для оркестров, хоров и театров Удмуртской Республики. </w:t>
      </w:r>
      <w:r w:rsidR="0058713B">
        <w:rPr>
          <w:rFonts w:ascii="Times New Roman" w:hAnsi="Times New Roman" w:cs="Times New Roman"/>
          <w:sz w:val="28"/>
          <w:szCs w:val="28"/>
        </w:rPr>
        <w:t>И</w:t>
      </w:r>
      <w:r w:rsidRPr="00A1783C">
        <w:rPr>
          <w:rFonts w:ascii="Times New Roman" w:hAnsi="Times New Roman" w:cs="Times New Roman"/>
          <w:sz w:val="28"/>
          <w:szCs w:val="28"/>
        </w:rPr>
        <w:t>з 62 выпускников, окончивших колледж в 2020 году</w:t>
      </w:r>
      <w:r w:rsidR="00AF0DC8">
        <w:rPr>
          <w:rFonts w:ascii="Times New Roman" w:hAnsi="Times New Roman" w:cs="Times New Roman"/>
          <w:sz w:val="28"/>
          <w:szCs w:val="28"/>
        </w:rPr>
        <w:t>,</w:t>
      </w:r>
      <w:r w:rsidRPr="00A1783C">
        <w:rPr>
          <w:rFonts w:ascii="Times New Roman" w:hAnsi="Times New Roman" w:cs="Times New Roman"/>
          <w:sz w:val="28"/>
          <w:szCs w:val="28"/>
        </w:rPr>
        <w:t xml:space="preserve"> </w:t>
      </w:r>
      <w:r w:rsidR="0058713B">
        <w:rPr>
          <w:rFonts w:ascii="Times New Roman" w:hAnsi="Times New Roman" w:cs="Times New Roman"/>
          <w:sz w:val="28"/>
          <w:szCs w:val="28"/>
        </w:rPr>
        <w:t>устроились</w:t>
      </w:r>
      <w:r w:rsidRPr="00A1783C">
        <w:rPr>
          <w:rFonts w:ascii="Times New Roman" w:hAnsi="Times New Roman" w:cs="Times New Roman"/>
          <w:sz w:val="28"/>
          <w:szCs w:val="28"/>
        </w:rPr>
        <w:t xml:space="preserve"> по специальности в учреждениях культуры и образования республики только 10 человек.</w:t>
      </w:r>
    </w:p>
    <w:p w:rsidR="00D30316" w:rsidRPr="00A1783C" w:rsidRDefault="00D30316" w:rsidP="002C54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EB2">
        <w:rPr>
          <w:rFonts w:ascii="Times New Roman" w:hAnsi="Times New Roman" w:cs="Times New Roman"/>
          <w:sz w:val="28"/>
          <w:szCs w:val="28"/>
        </w:rPr>
        <w:t>Удмуртский республиканский колледж</w:t>
      </w:r>
      <w:r w:rsidR="000540BD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C56558">
        <w:rPr>
          <w:rFonts w:ascii="Times New Roman" w:hAnsi="Times New Roman" w:cs="Times New Roman"/>
          <w:sz w:val="28"/>
          <w:szCs w:val="28"/>
        </w:rPr>
        <w:t xml:space="preserve"> </w:t>
      </w:r>
      <w:r w:rsidRPr="00194EB2">
        <w:rPr>
          <w:rFonts w:ascii="Times New Roman" w:hAnsi="Times New Roman" w:cs="Times New Roman"/>
          <w:sz w:val="28"/>
          <w:szCs w:val="28"/>
        </w:rPr>
        <w:t>осуществля</w:t>
      </w:r>
      <w:r w:rsidR="0058713B">
        <w:rPr>
          <w:rFonts w:ascii="Times New Roman" w:hAnsi="Times New Roman" w:cs="Times New Roman"/>
          <w:sz w:val="28"/>
          <w:szCs w:val="28"/>
        </w:rPr>
        <w:t>е</w:t>
      </w:r>
      <w:r w:rsidRPr="00194EB2">
        <w:rPr>
          <w:rFonts w:ascii="Times New Roman" w:hAnsi="Times New Roman" w:cs="Times New Roman"/>
          <w:sz w:val="28"/>
          <w:szCs w:val="28"/>
        </w:rPr>
        <w:t xml:space="preserve">т подготовку молодых специалистов для учреждений культуры республики. </w:t>
      </w:r>
      <w:r w:rsidR="00194EB2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Pr="00194EB2">
        <w:rPr>
          <w:rFonts w:ascii="Times New Roman" w:hAnsi="Times New Roman" w:cs="Times New Roman"/>
          <w:sz w:val="28"/>
          <w:szCs w:val="28"/>
        </w:rPr>
        <w:t>подготовку студентов по специальностям Библиотековедение», «Туризм» осуществляет Удмуртский государственный университет, набор в 2021-2022 учебном году на вышеуказанные</w:t>
      </w:r>
      <w:r w:rsidRPr="00A1783C">
        <w:rPr>
          <w:rFonts w:ascii="Times New Roman" w:hAnsi="Times New Roman" w:cs="Times New Roman"/>
          <w:sz w:val="28"/>
          <w:szCs w:val="28"/>
        </w:rPr>
        <w:t xml:space="preserve"> специальности по очной форме обучения не проводи</w:t>
      </w:r>
      <w:r w:rsidR="00901CAC">
        <w:rPr>
          <w:rFonts w:ascii="Times New Roman" w:hAnsi="Times New Roman" w:cs="Times New Roman"/>
          <w:sz w:val="28"/>
          <w:szCs w:val="28"/>
        </w:rPr>
        <w:t>м</w:t>
      </w:r>
      <w:r w:rsidRPr="00A1783C">
        <w:rPr>
          <w:rFonts w:ascii="Times New Roman" w:hAnsi="Times New Roman" w:cs="Times New Roman"/>
          <w:sz w:val="28"/>
          <w:szCs w:val="28"/>
        </w:rPr>
        <w:t>, а осуществи</w:t>
      </w:r>
      <w:r w:rsidR="00901CAC">
        <w:rPr>
          <w:rFonts w:ascii="Times New Roman" w:hAnsi="Times New Roman" w:cs="Times New Roman"/>
          <w:sz w:val="28"/>
          <w:szCs w:val="28"/>
        </w:rPr>
        <w:t>м</w:t>
      </w:r>
      <w:r w:rsidRPr="00A1783C">
        <w:rPr>
          <w:rFonts w:ascii="Times New Roman" w:hAnsi="Times New Roman" w:cs="Times New Roman"/>
          <w:sz w:val="28"/>
          <w:szCs w:val="28"/>
        </w:rPr>
        <w:t xml:space="preserve"> набор абитуриентов по специальности «Инструментальное исполнительство (по видам инструментов), вид-инструменты народного оркестра».</w:t>
      </w:r>
    </w:p>
    <w:p w:rsidR="00D30316" w:rsidRPr="00A1783C" w:rsidRDefault="00D30316" w:rsidP="002C54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Открытие новой специальности обусловлено потребностью учреждений культуры республики в артистах, преподавателях, концертмейстерах в области инструментов народного оркестра.</w:t>
      </w:r>
    </w:p>
    <w:p w:rsidR="00D30316" w:rsidRPr="00A1783C" w:rsidRDefault="00D30316" w:rsidP="002C54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По состоянию на 1 января 2021 года из 78 выпускников колледжа культуры трудоустроено 45 человек, из которых только 15 человек - по специальности обучения в республиканские и муниципальные учреждения культуры и образования. 10 человек продолжили обучение в высших учебных заведениях.</w:t>
      </w:r>
    </w:p>
    <w:p w:rsidR="00D30316" w:rsidRPr="00A1783C" w:rsidRDefault="00D30316" w:rsidP="002C54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В 2020 году в республиканские и муниципальные учреждения культуры прибыло 77 специалистов из высших учебных заведений и средне-специальных учебных заведений Удмуртии и России.</w:t>
      </w:r>
    </w:p>
    <w:p w:rsidR="00D30316" w:rsidRPr="00A1783C" w:rsidRDefault="00D30316" w:rsidP="002C54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Из них: 27 человек в учреждения культуры, подведомственные Министерству культуры Удмуртской Республики, 50 человек –</w:t>
      </w:r>
      <w:r w:rsidR="003E0225">
        <w:rPr>
          <w:rFonts w:ascii="Times New Roman" w:hAnsi="Times New Roman" w:cs="Times New Roman"/>
          <w:sz w:val="28"/>
          <w:szCs w:val="28"/>
        </w:rPr>
        <w:t xml:space="preserve"> </w:t>
      </w:r>
      <w:r w:rsidRPr="00A1783C">
        <w:rPr>
          <w:rFonts w:ascii="Times New Roman" w:hAnsi="Times New Roman" w:cs="Times New Roman"/>
          <w:sz w:val="28"/>
          <w:szCs w:val="28"/>
        </w:rPr>
        <w:t>в муниципальные учреждения культуры.</w:t>
      </w:r>
    </w:p>
    <w:p w:rsidR="00D30316" w:rsidRPr="00A1783C" w:rsidRDefault="00D30316" w:rsidP="002C54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83C">
        <w:rPr>
          <w:rFonts w:ascii="Times New Roman" w:hAnsi="Times New Roman" w:cs="Times New Roman"/>
          <w:sz w:val="28"/>
          <w:szCs w:val="28"/>
        </w:rPr>
        <w:t>Таким образом, из профильных учебных заведений, расположенных на территории Удмуртской Республики</w:t>
      </w:r>
      <w:r w:rsidR="00B12064">
        <w:rPr>
          <w:rFonts w:ascii="Times New Roman" w:hAnsi="Times New Roman" w:cs="Times New Roman"/>
          <w:sz w:val="28"/>
          <w:szCs w:val="28"/>
        </w:rPr>
        <w:t>,</w:t>
      </w:r>
      <w:r w:rsidRPr="00A1783C">
        <w:rPr>
          <w:rFonts w:ascii="Times New Roman" w:hAnsi="Times New Roman" w:cs="Times New Roman"/>
          <w:sz w:val="28"/>
          <w:szCs w:val="28"/>
        </w:rPr>
        <w:t xml:space="preserve"> прибыло 29 молодых специалистов, остальные 48 человек прибыли из учебных заведений, расположенных на </w:t>
      </w:r>
      <w:r w:rsidRPr="00A1783C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России (г. Москва, Казань, Челябинск, </w:t>
      </w:r>
      <w:proofErr w:type="spellStart"/>
      <w:r w:rsidRPr="00A1783C">
        <w:rPr>
          <w:rFonts w:ascii="Times New Roman" w:hAnsi="Times New Roman" w:cs="Times New Roman"/>
          <w:sz w:val="28"/>
          <w:szCs w:val="28"/>
        </w:rPr>
        <w:t>Петразоводск</w:t>
      </w:r>
      <w:proofErr w:type="spellEnd"/>
      <w:r w:rsidRPr="00A1783C">
        <w:rPr>
          <w:rFonts w:ascii="Times New Roman" w:hAnsi="Times New Roman" w:cs="Times New Roman"/>
          <w:sz w:val="28"/>
          <w:szCs w:val="28"/>
        </w:rPr>
        <w:t>, Екатеринбург, Краснодар, Саратов, Астрахань, Новосибирск, Киров, Чайковский).</w:t>
      </w:r>
    </w:p>
    <w:p w:rsidR="00D30316" w:rsidRPr="00A1783C" w:rsidRDefault="00D30316" w:rsidP="002C54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Однако, в ряде учреждений культуры муниципальных образований на профильные должности принимаются специалисты не по профилю работы.</w:t>
      </w:r>
    </w:p>
    <w:p w:rsidR="00D30316" w:rsidRPr="00A1783C" w:rsidRDefault="00D30316" w:rsidP="002C54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Например, специальность по диплому «повар-конд</w:t>
      </w:r>
      <w:r w:rsidR="00594BE6">
        <w:rPr>
          <w:rFonts w:ascii="Times New Roman" w:hAnsi="Times New Roman" w:cs="Times New Roman"/>
          <w:sz w:val="28"/>
          <w:szCs w:val="28"/>
        </w:rPr>
        <w:t>итер», принят на должность библи</w:t>
      </w:r>
      <w:r w:rsidRPr="00A1783C">
        <w:rPr>
          <w:rFonts w:ascii="Times New Roman" w:hAnsi="Times New Roman" w:cs="Times New Roman"/>
          <w:sz w:val="28"/>
          <w:szCs w:val="28"/>
        </w:rPr>
        <w:t>отекаря.</w:t>
      </w:r>
    </w:p>
    <w:p w:rsidR="00D30316" w:rsidRPr="00A1783C" w:rsidRDefault="00D30316" w:rsidP="002C54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Выпускник, специальность по диплому «управление качеством» принят методистом музея.</w:t>
      </w:r>
    </w:p>
    <w:p w:rsidR="00D30316" w:rsidRPr="00A1783C" w:rsidRDefault="00D30316" w:rsidP="002C54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>специальность по диплому «швея», принят хранителем фондов в один из культурно-досуговых учреждений</w:t>
      </w:r>
      <w:r w:rsidR="0058713B">
        <w:rPr>
          <w:rFonts w:ascii="Times New Roman" w:hAnsi="Times New Roman" w:cs="Times New Roman"/>
          <w:sz w:val="28"/>
          <w:szCs w:val="28"/>
        </w:rPr>
        <w:t>.</w:t>
      </w:r>
    </w:p>
    <w:p w:rsidR="004A7055" w:rsidRDefault="00D30316" w:rsidP="002C54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83C">
        <w:rPr>
          <w:rFonts w:ascii="Times New Roman" w:hAnsi="Times New Roman" w:cs="Times New Roman"/>
          <w:sz w:val="28"/>
          <w:szCs w:val="28"/>
        </w:rPr>
        <w:t xml:space="preserve">Потребность в молодых квалифицированных кадрах остается актуальной. </w:t>
      </w:r>
      <w:r w:rsidR="004A7055">
        <w:rPr>
          <w:rFonts w:ascii="Times New Roman" w:hAnsi="Times New Roman" w:cs="Times New Roman"/>
          <w:sz w:val="28"/>
          <w:szCs w:val="28"/>
        </w:rPr>
        <w:t>Прошу коллеги, взять данную работу под свой личный контроль</w:t>
      </w:r>
      <w:r w:rsidR="00C92C06">
        <w:rPr>
          <w:rFonts w:ascii="Times New Roman" w:hAnsi="Times New Roman" w:cs="Times New Roman"/>
          <w:sz w:val="28"/>
          <w:szCs w:val="28"/>
        </w:rPr>
        <w:t>!</w:t>
      </w:r>
    </w:p>
    <w:p w:rsidR="00901CAC" w:rsidRDefault="00901CAC" w:rsidP="002C54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7055" w:rsidRDefault="00025B54" w:rsidP="002C54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="004A7055">
        <w:rPr>
          <w:rFonts w:ascii="Times New Roman" w:hAnsi="Times New Roman" w:cs="Times New Roman"/>
          <w:sz w:val="28"/>
          <w:szCs w:val="28"/>
        </w:rPr>
        <w:t xml:space="preserve"> 2021 году мы ставим перед собой такие первоочередные задачи:</w:t>
      </w:r>
    </w:p>
    <w:p w:rsidR="00EB7A57" w:rsidRPr="00EB7A57" w:rsidRDefault="00025B54" w:rsidP="00EB7A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осуществить успешную </w:t>
      </w:r>
      <w:r w:rsidR="00EB7A57" w:rsidRPr="00EB7A57">
        <w:rPr>
          <w:rFonts w:ascii="Times New Roman" w:eastAsia="Times New Roman" w:hAnsi="Times New Roman" w:cs="Times New Roman"/>
          <w:sz w:val="28"/>
          <w:szCs w:val="28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EB7A57" w:rsidRPr="00EB7A57">
        <w:rPr>
          <w:rFonts w:ascii="Times New Roman" w:eastAsia="Times New Roman" w:hAnsi="Times New Roman" w:cs="Times New Roman"/>
          <w:sz w:val="28"/>
          <w:szCs w:val="28"/>
        </w:rPr>
        <w:t xml:space="preserve"> региональных проектов, входящих в национальный проект «Культура»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B7A57" w:rsidRPr="00EB7A57">
        <w:rPr>
          <w:rFonts w:ascii="Times New Roman" w:eastAsia="Times New Roman" w:hAnsi="Times New Roman" w:cs="Times New Roman"/>
          <w:sz w:val="28"/>
          <w:szCs w:val="28"/>
        </w:rPr>
        <w:t>партийных 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«Единая Россия»</w:t>
      </w:r>
      <w:r w:rsidR="00EB7A57" w:rsidRPr="00EB7A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7A57" w:rsidRPr="00EB7A57" w:rsidRDefault="00025B54" w:rsidP="00EB7A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увеличить количество</w:t>
      </w:r>
      <w:r w:rsidR="00EB7A57" w:rsidRPr="00EB7A57">
        <w:rPr>
          <w:rFonts w:ascii="Times New Roman" w:eastAsia="Times New Roman" w:hAnsi="Times New Roman" w:cs="Times New Roman"/>
          <w:sz w:val="28"/>
          <w:szCs w:val="28"/>
        </w:rPr>
        <w:t xml:space="preserve"> стажировок, программ переподготовки и повышения квалификации работников культуры с целью повышения количества специалистов с профильным образованием</w:t>
      </w:r>
      <w:r>
        <w:rPr>
          <w:rFonts w:ascii="Times New Roman" w:eastAsia="Times New Roman" w:hAnsi="Times New Roman" w:cs="Times New Roman"/>
          <w:sz w:val="28"/>
          <w:szCs w:val="28"/>
        </w:rPr>
        <w:t>, усилить работу по целевому набору</w:t>
      </w:r>
      <w:r w:rsidR="00EB7A57" w:rsidRPr="00EB7A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7A57" w:rsidRDefault="00EB7A57" w:rsidP="00EB7A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A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5B54">
        <w:rPr>
          <w:rFonts w:ascii="Times New Roman" w:eastAsia="Times New Roman" w:hAnsi="Times New Roman" w:cs="Times New Roman"/>
          <w:sz w:val="28"/>
          <w:szCs w:val="28"/>
        </w:rPr>
        <w:t>активизировать</w:t>
      </w:r>
      <w:r w:rsidRPr="00EB7A57">
        <w:rPr>
          <w:rFonts w:ascii="Times New Roman" w:eastAsia="Times New Roman" w:hAnsi="Times New Roman" w:cs="Times New Roman"/>
          <w:sz w:val="28"/>
          <w:szCs w:val="28"/>
        </w:rPr>
        <w:t xml:space="preserve"> работу по обновлению библиотечных и музейных фондов, укреплению материально-технической базы учреждений культуры, обеспечению их пожарной и охранной безопасности</w:t>
      </w:r>
      <w:r w:rsidR="00025B54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 привлечением инвестиционных проектов и </w:t>
      </w:r>
      <w:proofErr w:type="spellStart"/>
      <w:r w:rsidR="00025B54">
        <w:rPr>
          <w:rFonts w:ascii="Times New Roman" w:eastAsia="Times New Roman" w:hAnsi="Times New Roman" w:cs="Times New Roman"/>
          <w:sz w:val="28"/>
          <w:szCs w:val="28"/>
        </w:rPr>
        <w:t>грантовых</w:t>
      </w:r>
      <w:proofErr w:type="spellEnd"/>
      <w:r w:rsidR="00025B54">
        <w:rPr>
          <w:rFonts w:ascii="Times New Roman" w:eastAsia="Times New Roman" w:hAnsi="Times New Roman" w:cs="Times New Roman"/>
          <w:sz w:val="28"/>
          <w:szCs w:val="28"/>
        </w:rPr>
        <w:t xml:space="preserve"> возможностей</w:t>
      </w:r>
      <w:r w:rsidRPr="00EB7A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5B54" w:rsidRDefault="00EB7A57" w:rsidP="00EB7A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A57">
        <w:rPr>
          <w:rFonts w:ascii="Times New Roman" w:eastAsia="Times New Roman" w:hAnsi="Times New Roman" w:cs="Times New Roman"/>
          <w:sz w:val="28"/>
          <w:szCs w:val="28"/>
        </w:rPr>
        <w:t xml:space="preserve">- усилить </w:t>
      </w:r>
      <w:r w:rsidR="00025B54">
        <w:rPr>
          <w:rFonts w:ascii="Times New Roman" w:eastAsia="Times New Roman" w:hAnsi="Times New Roman" w:cs="Times New Roman"/>
          <w:sz w:val="28"/>
          <w:szCs w:val="28"/>
        </w:rPr>
        <w:t>работу с молодежью через востребованные этой группой населения, форм работы:</w:t>
      </w:r>
    </w:p>
    <w:p w:rsidR="00EB7A57" w:rsidRDefault="00025B54" w:rsidP="00EB7A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активизировать работу по созданию НКО и их участи в конкурсах, грантах и фондах.</w:t>
      </w:r>
    </w:p>
    <w:sectPr w:rsidR="00EB7A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B8F" w:rsidRDefault="00667B8F" w:rsidP="00DF1FB6">
      <w:pPr>
        <w:spacing w:after="0" w:line="240" w:lineRule="auto"/>
      </w:pPr>
      <w:r>
        <w:separator/>
      </w:r>
    </w:p>
  </w:endnote>
  <w:endnote w:type="continuationSeparator" w:id="0">
    <w:p w:rsidR="00667B8F" w:rsidRDefault="00667B8F" w:rsidP="00DF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522909"/>
      <w:docPartObj>
        <w:docPartGallery w:val="Page Numbers (Bottom of Page)"/>
        <w:docPartUnique/>
      </w:docPartObj>
    </w:sdtPr>
    <w:sdtEndPr/>
    <w:sdtContent>
      <w:p w:rsidR="00BC70B7" w:rsidRDefault="00BC70B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5BD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B8F" w:rsidRDefault="00667B8F" w:rsidP="00DF1FB6">
      <w:pPr>
        <w:spacing w:after="0" w:line="240" w:lineRule="auto"/>
      </w:pPr>
      <w:r>
        <w:separator/>
      </w:r>
    </w:p>
  </w:footnote>
  <w:footnote w:type="continuationSeparator" w:id="0">
    <w:p w:rsidR="00667B8F" w:rsidRDefault="00667B8F" w:rsidP="00DF1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89B"/>
    <w:multiLevelType w:val="hybridMultilevel"/>
    <w:tmpl w:val="5DF01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20F9B"/>
    <w:multiLevelType w:val="hybridMultilevel"/>
    <w:tmpl w:val="89843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35BA0"/>
    <w:multiLevelType w:val="hybridMultilevel"/>
    <w:tmpl w:val="9C6EA0F2"/>
    <w:lvl w:ilvl="0" w:tplc="B9A6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B0468"/>
    <w:multiLevelType w:val="hybridMultilevel"/>
    <w:tmpl w:val="FB20A1A6"/>
    <w:lvl w:ilvl="0" w:tplc="FD0A17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8F"/>
    <w:rsid w:val="00002A14"/>
    <w:rsid w:val="00003010"/>
    <w:rsid w:val="00013064"/>
    <w:rsid w:val="00025B54"/>
    <w:rsid w:val="00026BBC"/>
    <w:rsid w:val="00027890"/>
    <w:rsid w:val="000540BD"/>
    <w:rsid w:val="00055504"/>
    <w:rsid w:val="000718DB"/>
    <w:rsid w:val="000A66AA"/>
    <w:rsid w:val="000A7CFC"/>
    <w:rsid w:val="000B306E"/>
    <w:rsid w:val="000B456A"/>
    <w:rsid w:val="000C2666"/>
    <w:rsid w:val="000C62D1"/>
    <w:rsid w:val="000F130A"/>
    <w:rsid w:val="0010144B"/>
    <w:rsid w:val="00110A78"/>
    <w:rsid w:val="00112C15"/>
    <w:rsid w:val="00115B8E"/>
    <w:rsid w:val="00125F8D"/>
    <w:rsid w:val="00127698"/>
    <w:rsid w:val="00131C6D"/>
    <w:rsid w:val="0013509A"/>
    <w:rsid w:val="00160C6B"/>
    <w:rsid w:val="00165217"/>
    <w:rsid w:val="001912FD"/>
    <w:rsid w:val="00194EB2"/>
    <w:rsid w:val="001A2719"/>
    <w:rsid w:val="001A5A82"/>
    <w:rsid w:val="001B780B"/>
    <w:rsid w:val="001C3CCC"/>
    <w:rsid w:val="001D4532"/>
    <w:rsid w:val="001D5171"/>
    <w:rsid w:val="001F4A68"/>
    <w:rsid w:val="002060C6"/>
    <w:rsid w:val="002114A6"/>
    <w:rsid w:val="002313BD"/>
    <w:rsid w:val="00255B1D"/>
    <w:rsid w:val="0026761E"/>
    <w:rsid w:val="002748E6"/>
    <w:rsid w:val="0028305D"/>
    <w:rsid w:val="002917EE"/>
    <w:rsid w:val="002B4512"/>
    <w:rsid w:val="002B4916"/>
    <w:rsid w:val="002C54CD"/>
    <w:rsid w:val="002F45CA"/>
    <w:rsid w:val="003051B2"/>
    <w:rsid w:val="003217EF"/>
    <w:rsid w:val="0032771B"/>
    <w:rsid w:val="00336FD0"/>
    <w:rsid w:val="0033745E"/>
    <w:rsid w:val="00352AA7"/>
    <w:rsid w:val="00355F7F"/>
    <w:rsid w:val="00357DE2"/>
    <w:rsid w:val="00362138"/>
    <w:rsid w:val="00371F7D"/>
    <w:rsid w:val="00383D62"/>
    <w:rsid w:val="003961C0"/>
    <w:rsid w:val="003B11A0"/>
    <w:rsid w:val="003C068F"/>
    <w:rsid w:val="003C769C"/>
    <w:rsid w:val="003E0225"/>
    <w:rsid w:val="003E439E"/>
    <w:rsid w:val="00461136"/>
    <w:rsid w:val="00462D2F"/>
    <w:rsid w:val="00475BFA"/>
    <w:rsid w:val="00483E1C"/>
    <w:rsid w:val="00492731"/>
    <w:rsid w:val="004A58E0"/>
    <w:rsid w:val="004A7055"/>
    <w:rsid w:val="004B10D0"/>
    <w:rsid w:val="004B4B2A"/>
    <w:rsid w:val="004C0910"/>
    <w:rsid w:val="004C0C63"/>
    <w:rsid w:val="004D6302"/>
    <w:rsid w:val="00503FB5"/>
    <w:rsid w:val="00513DCB"/>
    <w:rsid w:val="00515329"/>
    <w:rsid w:val="005241C6"/>
    <w:rsid w:val="0053019C"/>
    <w:rsid w:val="00541B58"/>
    <w:rsid w:val="0058279D"/>
    <w:rsid w:val="005858F4"/>
    <w:rsid w:val="0058713B"/>
    <w:rsid w:val="00594BE6"/>
    <w:rsid w:val="005C290E"/>
    <w:rsid w:val="005C6A73"/>
    <w:rsid w:val="005E2A9B"/>
    <w:rsid w:val="005E3B10"/>
    <w:rsid w:val="005F4294"/>
    <w:rsid w:val="005F75CE"/>
    <w:rsid w:val="00600A6C"/>
    <w:rsid w:val="00602569"/>
    <w:rsid w:val="00611067"/>
    <w:rsid w:val="00623F43"/>
    <w:rsid w:val="00655681"/>
    <w:rsid w:val="00660B21"/>
    <w:rsid w:val="00667B8F"/>
    <w:rsid w:val="0068123B"/>
    <w:rsid w:val="006915A7"/>
    <w:rsid w:val="006A25B0"/>
    <w:rsid w:val="006C16C0"/>
    <w:rsid w:val="006C2CD2"/>
    <w:rsid w:val="006C38C3"/>
    <w:rsid w:val="006E6907"/>
    <w:rsid w:val="006F2DF5"/>
    <w:rsid w:val="006F687A"/>
    <w:rsid w:val="0070296E"/>
    <w:rsid w:val="00704985"/>
    <w:rsid w:val="0071571F"/>
    <w:rsid w:val="0072695C"/>
    <w:rsid w:val="007622D0"/>
    <w:rsid w:val="00765427"/>
    <w:rsid w:val="00765C92"/>
    <w:rsid w:val="0077141F"/>
    <w:rsid w:val="00774303"/>
    <w:rsid w:val="00774676"/>
    <w:rsid w:val="00774A60"/>
    <w:rsid w:val="00775101"/>
    <w:rsid w:val="00780010"/>
    <w:rsid w:val="00781881"/>
    <w:rsid w:val="007A7D41"/>
    <w:rsid w:val="007B4C40"/>
    <w:rsid w:val="007C0C21"/>
    <w:rsid w:val="007C1E19"/>
    <w:rsid w:val="007C540D"/>
    <w:rsid w:val="007D382C"/>
    <w:rsid w:val="007D6B0B"/>
    <w:rsid w:val="007F71AE"/>
    <w:rsid w:val="00810F1A"/>
    <w:rsid w:val="008240EA"/>
    <w:rsid w:val="00843F7A"/>
    <w:rsid w:val="008620A7"/>
    <w:rsid w:val="008746D0"/>
    <w:rsid w:val="008809D1"/>
    <w:rsid w:val="00880E41"/>
    <w:rsid w:val="00885150"/>
    <w:rsid w:val="008A44D6"/>
    <w:rsid w:val="008A68F1"/>
    <w:rsid w:val="008C0DB5"/>
    <w:rsid w:val="008D0E48"/>
    <w:rsid w:val="00901A1E"/>
    <w:rsid w:val="00901CAC"/>
    <w:rsid w:val="009255BC"/>
    <w:rsid w:val="0093219D"/>
    <w:rsid w:val="009444DD"/>
    <w:rsid w:val="00951932"/>
    <w:rsid w:val="009814A2"/>
    <w:rsid w:val="00984832"/>
    <w:rsid w:val="009D4483"/>
    <w:rsid w:val="00A11F81"/>
    <w:rsid w:val="00A1783C"/>
    <w:rsid w:val="00A2350B"/>
    <w:rsid w:val="00A23C8F"/>
    <w:rsid w:val="00A546F0"/>
    <w:rsid w:val="00A56832"/>
    <w:rsid w:val="00A678D0"/>
    <w:rsid w:val="00A720D5"/>
    <w:rsid w:val="00A77970"/>
    <w:rsid w:val="00A844D1"/>
    <w:rsid w:val="00A87F21"/>
    <w:rsid w:val="00AB039B"/>
    <w:rsid w:val="00AB1B22"/>
    <w:rsid w:val="00AB260E"/>
    <w:rsid w:val="00AE02D2"/>
    <w:rsid w:val="00AF0DC8"/>
    <w:rsid w:val="00B022F8"/>
    <w:rsid w:val="00B12064"/>
    <w:rsid w:val="00B13030"/>
    <w:rsid w:val="00B154E5"/>
    <w:rsid w:val="00B2043C"/>
    <w:rsid w:val="00B225F4"/>
    <w:rsid w:val="00B34277"/>
    <w:rsid w:val="00B36173"/>
    <w:rsid w:val="00B461BC"/>
    <w:rsid w:val="00B54DA0"/>
    <w:rsid w:val="00B661FA"/>
    <w:rsid w:val="00B825BD"/>
    <w:rsid w:val="00B83937"/>
    <w:rsid w:val="00B85220"/>
    <w:rsid w:val="00B87A72"/>
    <w:rsid w:val="00B90CC1"/>
    <w:rsid w:val="00B92918"/>
    <w:rsid w:val="00B93A05"/>
    <w:rsid w:val="00BB64DD"/>
    <w:rsid w:val="00BC1C3F"/>
    <w:rsid w:val="00BC70B7"/>
    <w:rsid w:val="00BC7440"/>
    <w:rsid w:val="00BF58CD"/>
    <w:rsid w:val="00C0159E"/>
    <w:rsid w:val="00C02C45"/>
    <w:rsid w:val="00C070AE"/>
    <w:rsid w:val="00C20560"/>
    <w:rsid w:val="00C20873"/>
    <w:rsid w:val="00C21A93"/>
    <w:rsid w:val="00C2476E"/>
    <w:rsid w:val="00C255C3"/>
    <w:rsid w:val="00C275D3"/>
    <w:rsid w:val="00C32FBC"/>
    <w:rsid w:val="00C3728C"/>
    <w:rsid w:val="00C516F5"/>
    <w:rsid w:val="00C56558"/>
    <w:rsid w:val="00C66F5A"/>
    <w:rsid w:val="00C67D79"/>
    <w:rsid w:val="00C8107B"/>
    <w:rsid w:val="00C90CBC"/>
    <w:rsid w:val="00C92C06"/>
    <w:rsid w:val="00CA37EA"/>
    <w:rsid w:val="00CB6B7F"/>
    <w:rsid w:val="00CC2C05"/>
    <w:rsid w:val="00CC6D44"/>
    <w:rsid w:val="00CD139B"/>
    <w:rsid w:val="00D05D06"/>
    <w:rsid w:val="00D27221"/>
    <w:rsid w:val="00D30316"/>
    <w:rsid w:val="00D37082"/>
    <w:rsid w:val="00D46E53"/>
    <w:rsid w:val="00D53FC6"/>
    <w:rsid w:val="00D5445F"/>
    <w:rsid w:val="00DB45B3"/>
    <w:rsid w:val="00DE23E3"/>
    <w:rsid w:val="00DE573E"/>
    <w:rsid w:val="00DF1FB6"/>
    <w:rsid w:val="00E03C0D"/>
    <w:rsid w:val="00E13C5D"/>
    <w:rsid w:val="00E2137B"/>
    <w:rsid w:val="00E331B7"/>
    <w:rsid w:val="00E36278"/>
    <w:rsid w:val="00E36923"/>
    <w:rsid w:val="00E37FBE"/>
    <w:rsid w:val="00E44258"/>
    <w:rsid w:val="00E452F5"/>
    <w:rsid w:val="00E52B8F"/>
    <w:rsid w:val="00E65AC6"/>
    <w:rsid w:val="00E70928"/>
    <w:rsid w:val="00E73F40"/>
    <w:rsid w:val="00E754A1"/>
    <w:rsid w:val="00E84828"/>
    <w:rsid w:val="00E8717D"/>
    <w:rsid w:val="00EA1E7E"/>
    <w:rsid w:val="00EA39AA"/>
    <w:rsid w:val="00EB1B85"/>
    <w:rsid w:val="00EB447D"/>
    <w:rsid w:val="00EB7A57"/>
    <w:rsid w:val="00ED0EC3"/>
    <w:rsid w:val="00EE747D"/>
    <w:rsid w:val="00F11586"/>
    <w:rsid w:val="00F14EB0"/>
    <w:rsid w:val="00F274C7"/>
    <w:rsid w:val="00F31F3A"/>
    <w:rsid w:val="00F33857"/>
    <w:rsid w:val="00F37C80"/>
    <w:rsid w:val="00F63B05"/>
    <w:rsid w:val="00F90447"/>
    <w:rsid w:val="00F90A52"/>
    <w:rsid w:val="00F928B2"/>
    <w:rsid w:val="00FA4401"/>
    <w:rsid w:val="00FA53B2"/>
    <w:rsid w:val="00FA76EB"/>
    <w:rsid w:val="00FA7E3D"/>
    <w:rsid w:val="00FC36C4"/>
    <w:rsid w:val="00FC5C59"/>
    <w:rsid w:val="00FE18EA"/>
    <w:rsid w:val="00FF1C65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00CCF-C3A2-4746-9859-96D642C8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32F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8DB"/>
    <w:rPr>
      <w:rFonts w:ascii="Tahoma" w:hAnsi="Tahoma" w:cs="Tahoma"/>
      <w:sz w:val="16"/>
      <w:szCs w:val="16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rsid w:val="00055504"/>
    <w:pPr>
      <w:ind w:left="720"/>
      <w:contextualSpacing/>
    </w:pPr>
  </w:style>
  <w:style w:type="paragraph" w:customStyle="1" w:styleId="Default">
    <w:name w:val="Default"/>
    <w:rsid w:val="00E871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rsid w:val="00D05D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A44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FA4401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FA44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qFormat/>
    <w:rsid w:val="00D27221"/>
    <w:rPr>
      <w:b/>
      <w:bCs/>
    </w:rPr>
  </w:style>
  <w:style w:type="paragraph" w:styleId="3">
    <w:name w:val="Body Text Indent 3"/>
    <w:basedOn w:val="a"/>
    <w:link w:val="30"/>
    <w:rsid w:val="00513DC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13D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513DC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513DC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uiPriority w:val="99"/>
    <w:rsid w:val="00513DC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basedOn w:val="a0"/>
    <w:rsid w:val="00513DCB"/>
  </w:style>
  <w:style w:type="paragraph" w:customStyle="1" w:styleId="p1">
    <w:name w:val="p1"/>
    <w:basedOn w:val="a"/>
    <w:rsid w:val="0051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B154E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39"/>
    <w:rsid w:val="00B1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BC1C3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C1C3F"/>
  </w:style>
  <w:style w:type="paragraph" w:customStyle="1" w:styleId="10">
    <w:name w:val="1"/>
    <w:basedOn w:val="a"/>
    <w:rsid w:val="008620A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0">
    <w:name w:val="Title"/>
    <w:basedOn w:val="a"/>
    <w:link w:val="af1"/>
    <w:qFormat/>
    <w:rsid w:val="00D370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D370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locked/>
    <w:rsid w:val="00D37082"/>
  </w:style>
  <w:style w:type="paragraph" w:styleId="af2">
    <w:name w:val="Subtitle"/>
    <w:basedOn w:val="a"/>
    <w:link w:val="af3"/>
    <w:qFormat/>
    <w:rsid w:val="00D370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rsid w:val="00D370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DF1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F1FB6"/>
  </w:style>
  <w:style w:type="paragraph" w:styleId="af6">
    <w:name w:val="footer"/>
    <w:basedOn w:val="a"/>
    <w:link w:val="af7"/>
    <w:uiPriority w:val="99"/>
    <w:unhideWhenUsed/>
    <w:rsid w:val="00DF1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F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43138-24E2-4E13-966B-7F2AB89C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14</Pages>
  <Words>5353</Words>
  <Characters>30513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Викторовна</dc:creator>
  <cp:lastModifiedBy>User</cp:lastModifiedBy>
  <cp:revision>29</cp:revision>
  <cp:lastPrinted>2021-03-01T05:02:00Z</cp:lastPrinted>
  <dcterms:created xsi:type="dcterms:W3CDTF">2021-02-24T09:20:00Z</dcterms:created>
  <dcterms:modified xsi:type="dcterms:W3CDTF">2021-03-01T12:11:00Z</dcterms:modified>
</cp:coreProperties>
</file>